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CF" w:rsidRPr="001064DD" w:rsidRDefault="00B03CCF" w:rsidP="0031656C">
      <w:pPr>
        <w:pStyle w:val="ab"/>
        <w:spacing w:before="120" w:after="480"/>
        <w:jc w:val="center"/>
        <w:rPr>
          <w:b/>
          <w:sz w:val="32"/>
          <w:szCs w:val="32"/>
        </w:rPr>
      </w:pPr>
      <w:bookmarkStart w:id="0" w:name="_Toc355728713"/>
      <w:bookmarkStart w:id="1" w:name="_Toc356293371"/>
      <w:bookmarkStart w:id="2" w:name="_Toc356293444"/>
      <w:bookmarkStart w:id="3" w:name="_Toc361222828"/>
      <w:r w:rsidRPr="001064DD">
        <w:rPr>
          <w:b/>
          <w:sz w:val="32"/>
          <w:szCs w:val="32"/>
        </w:rPr>
        <w:t>ГОСУДАРСТВЕННОЕ АВТОНОМНОЕ ОБРАЗОВАТЕЛЬНОЕ УЧРЕЖДЕНИЕ</w:t>
      </w:r>
      <w:r w:rsidRPr="001064DD">
        <w:rPr>
          <w:b/>
          <w:sz w:val="32"/>
          <w:szCs w:val="32"/>
        </w:rPr>
        <w:br/>
        <w:t>ДОПОЛНИТЕЛЬНОГО ПРОФЕССИОНАЛЬНОГО ОБРАЗОВАНИЯ РЕСПУБЛИКИ БАШКОРТОСТАН</w:t>
      </w:r>
      <w:r w:rsidRPr="001064DD">
        <w:rPr>
          <w:b/>
          <w:sz w:val="32"/>
          <w:szCs w:val="32"/>
        </w:rPr>
        <w:br/>
        <w:t>«УЧЕБНЫЙ ЦЕНТР ГСЗН РБ»</w:t>
      </w:r>
    </w:p>
    <w:tbl>
      <w:tblPr>
        <w:tblW w:w="0" w:type="auto"/>
        <w:tblLook w:val="04A0"/>
      </w:tblPr>
      <w:tblGrid>
        <w:gridCol w:w="5353"/>
        <w:gridCol w:w="284"/>
        <w:gridCol w:w="4644"/>
      </w:tblGrid>
      <w:tr w:rsidR="00B03CCF" w:rsidRPr="00195180" w:rsidTr="003C72D8">
        <w:tc>
          <w:tcPr>
            <w:tcW w:w="5353" w:type="dxa"/>
          </w:tcPr>
          <w:p w:rsidR="00B03CCF" w:rsidRPr="001064DD" w:rsidRDefault="00B03CCF" w:rsidP="0031656C">
            <w:pPr>
              <w:pStyle w:val="ab"/>
              <w:jc w:val="left"/>
              <w:rPr>
                <w:b/>
                <w:sz w:val="28"/>
                <w:szCs w:val="28"/>
              </w:rPr>
            </w:pPr>
            <w:r w:rsidRPr="001064DD">
              <w:rPr>
                <w:b/>
                <w:sz w:val="28"/>
                <w:szCs w:val="28"/>
              </w:rPr>
              <w:t>СОГЛАСОВАНО</w:t>
            </w:r>
          </w:p>
          <w:p w:rsidR="003C72D8" w:rsidRPr="001064DD" w:rsidRDefault="003C72D8" w:rsidP="003C72D8">
            <w:pPr>
              <w:pStyle w:val="ab"/>
              <w:jc w:val="left"/>
              <w:rPr>
                <w:sz w:val="28"/>
                <w:szCs w:val="28"/>
              </w:rPr>
            </w:pPr>
            <w:r w:rsidRPr="001064DD">
              <w:rPr>
                <w:sz w:val="28"/>
                <w:szCs w:val="28"/>
              </w:rPr>
              <w:t>На заседании Методической комиссии</w:t>
            </w:r>
          </w:p>
          <w:p w:rsidR="003C72D8" w:rsidRPr="001064DD" w:rsidRDefault="003C72D8" w:rsidP="003C72D8">
            <w:pPr>
              <w:pStyle w:val="ab"/>
              <w:jc w:val="left"/>
              <w:rPr>
                <w:sz w:val="28"/>
                <w:szCs w:val="28"/>
              </w:rPr>
            </w:pPr>
            <w:r w:rsidRPr="001064DD">
              <w:rPr>
                <w:sz w:val="28"/>
                <w:szCs w:val="28"/>
              </w:rPr>
              <w:t>Протокол № ___ от «__» _________201</w:t>
            </w:r>
            <w:r w:rsidRPr="001064DD">
              <w:rPr>
                <w:sz w:val="28"/>
                <w:szCs w:val="28"/>
              </w:rPr>
              <w:softHyphen/>
              <w:t>_г.</w:t>
            </w:r>
          </w:p>
          <w:p w:rsidR="003C72D8" w:rsidRPr="001064DD" w:rsidRDefault="003C72D8" w:rsidP="003C72D8">
            <w:pPr>
              <w:pStyle w:val="ab"/>
              <w:jc w:val="left"/>
              <w:rPr>
                <w:sz w:val="28"/>
                <w:szCs w:val="28"/>
              </w:rPr>
            </w:pPr>
            <w:r w:rsidRPr="001064DD">
              <w:rPr>
                <w:sz w:val="28"/>
                <w:szCs w:val="28"/>
              </w:rPr>
              <w:t>Председатель Методической комиссии</w:t>
            </w:r>
          </w:p>
          <w:p w:rsidR="00B03CCF" w:rsidRPr="001064DD" w:rsidRDefault="003C72D8" w:rsidP="003C72D8">
            <w:pPr>
              <w:pStyle w:val="ab"/>
              <w:jc w:val="left"/>
              <w:rPr>
                <w:sz w:val="28"/>
                <w:szCs w:val="28"/>
              </w:rPr>
            </w:pPr>
            <w:r w:rsidRPr="001064DD">
              <w:rPr>
                <w:sz w:val="28"/>
                <w:szCs w:val="28"/>
              </w:rPr>
              <w:t>________________ Т.Г. Хуснутдинова</w:t>
            </w:r>
          </w:p>
        </w:tc>
        <w:tc>
          <w:tcPr>
            <w:tcW w:w="284" w:type="dxa"/>
          </w:tcPr>
          <w:p w:rsidR="00B03CCF" w:rsidRPr="001064DD" w:rsidRDefault="00B03CCF" w:rsidP="0031656C">
            <w:pPr>
              <w:pStyle w:val="ab"/>
              <w:spacing w:before="10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44" w:type="dxa"/>
          </w:tcPr>
          <w:p w:rsidR="00B03CCF" w:rsidRPr="001064DD" w:rsidRDefault="00B03CCF" w:rsidP="0031656C">
            <w:pPr>
              <w:pStyle w:val="ab"/>
              <w:jc w:val="left"/>
              <w:rPr>
                <w:b/>
                <w:sz w:val="28"/>
                <w:szCs w:val="28"/>
              </w:rPr>
            </w:pPr>
            <w:r w:rsidRPr="001064DD">
              <w:rPr>
                <w:b/>
                <w:sz w:val="28"/>
                <w:szCs w:val="28"/>
              </w:rPr>
              <w:t>УТВЕРЖДЕНО</w:t>
            </w:r>
          </w:p>
          <w:p w:rsidR="003C72D8" w:rsidRPr="001064DD" w:rsidRDefault="003C72D8" w:rsidP="003C72D8">
            <w:pPr>
              <w:pStyle w:val="ab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н</w:t>
            </w:r>
            <w:r w:rsidRPr="001064DD">
              <w:rPr>
                <w:sz w:val="28"/>
                <w:szCs w:val="28"/>
              </w:rPr>
              <w:t>ачальник</w:t>
            </w:r>
            <w:r>
              <w:rPr>
                <w:sz w:val="28"/>
                <w:szCs w:val="28"/>
              </w:rPr>
              <w:t>а</w:t>
            </w:r>
            <w:r w:rsidRPr="001064DD">
              <w:rPr>
                <w:sz w:val="28"/>
                <w:szCs w:val="28"/>
              </w:rPr>
              <w:t xml:space="preserve"> учебно-</w:t>
            </w:r>
            <w:r w:rsidRPr="001064DD">
              <w:rPr>
                <w:sz w:val="28"/>
                <w:szCs w:val="28"/>
              </w:rPr>
              <w:br/>
              <w:t>методического отдела</w:t>
            </w:r>
          </w:p>
          <w:p w:rsidR="003C72D8" w:rsidRPr="001064DD" w:rsidRDefault="003C72D8" w:rsidP="003C72D8">
            <w:pPr>
              <w:pStyle w:val="ab"/>
              <w:jc w:val="left"/>
              <w:rPr>
                <w:sz w:val="28"/>
                <w:szCs w:val="28"/>
              </w:rPr>
            </w:pPr>
            <w:r w:rsidRPr="001064DD">
              <w:rPr>
                <w:sz w:val="28"/>
                <w:szCs w:val="28"/>
              </w:rPr>
              <w:t>_______________ М.</w:t>
            </w:r>
            <w:r>
              <w:rPr>
                <w:sz w:val="28"/>
                <w:szCs w:val="28"/>
              </w:rPr>
              <w:t>М.Фадеева</w:t>
            </w:r>
          </w:p>
          <w:p w:rsidR="00B03CCF" w:rsidRPr="001064DD" w:rsidRDefault="003C72D8" w:rsidP="003C72D8">
            <w:pPr>
              <w:pStyle w:val="ab"/>
              <w:jc w:val="left"/>
              <w:rPr>
                <w:sz w:val="28"/>
                <w:szCs w:val="28"/>
              </w:rPr>
            </w:pPr>
            <w:r w:rsidRPr="001064DD">
              <w:rPr>
                <w:sz w:val="28"/>
                <w:szCs w:val="28"/>
              </w:rPr>
              <w:t>«_____» _______________201</w:t>
            </w:r>
            <w:r w:rsidRPr="00670114">
              <w:rPr>
                <w:sz w:val="28"/>
                <w:szCs w:val="28"/>
              </w:rPr>
              <w:t>_</w:t>
            </w:r>
            <w:r w:rsidRPr="001064DD">
              <w:rPr>
                <w:sz w:val="28"/>
                <w:szCs w:val="28"/>
              </w:rPr>
              <w:t xml:space="preserve"> г.</w:t>
            </w:r>
          </w:p>
        </w:tc>
      </w:tr>
    </w:tbl>
    <w:p w:rsidR="00B03CCF" w:rsidRPr="00195180" w:rsidRDefault="00B03CCF" w:rsidP="0031656C">
      <w:pPr>
        <w:rPr>
          <w:szCs w:val="24"/>
        </w:rPr>
      </w:pPr>
    </w:p>
    <w:p w:rsidR="00B03CCF" w:rsidRPr="001064DD" w:rsidRDefault="00B03CCF" w:rsidP="0031656C">
      <w:pPr>
        <w:pStyle w:val="ab"/>
        <w:spacing w:before="1040"/>
        <w:jc w:val="center"/>
        <w:rPr>
          <w:b/>
          <w:sz w:val="48"/>
          <w:szCs w:val="48"/>
        </w:rPr>
      </w:pPr>
      <w:r w:rsidRPr="001064DD">
        <w:rPr>
          <w:b/>
          <w:sz w:val="48"/>
          <w:szCs w:val="48"/>
        </w:rPr>
        <w:t>МЕТОДИЧЕСКОЕ ПОСОБИЕ</w:t>
      </w:r>
    </w:p>
    <w:p w:rsidR="00B03CCF" w:rsidRPr="001064DD" w:rsidRDefault="00B03CCF" w:rsidP="0031656C">
      <w:pPr>
        <w:pStyle w:val="ab"/>
        <w:spacing w:before="120"/>
        <w:jc w:val="center"/>
        <w:rPr>
          <w:sz w:val="48"/>
          <w:szCs w:val="48"/>
        </w:rPr>
      </w:pPr>
      <w:r w:rsidRPr="001064DD">
        <w:rPr>
          <w:sz w:val="48"/>
          <w:szCs w:val="48"/>
        </w:rPr>
        <w:t>по курсу</w:t>
      </w:r>
    </w:p>
    <w:p w:rsidR="00B03CCF" w:rsidRPr="001064DD" w:rsidRDefault="00B03CCF" w:rsidP="0031656C">
      <w:pPr>
        <w:jc w:val="center"/>
        <w:rPr>
          <w:sz w:val="48"/>
          <w:szCs w:val="48"/>
        </w:rPr>
      </w:pPr>
      <w:r w:rsidRPr="001064DD">
        <w:rPr>
          <w:sz w:val="48"/>
          <w:szCs w:val="48"/>
        </w:rPr>
        <w:t>«</w:t>
      </w:r>
      <w:r w:rsidRPr="001064DD">
        <w:rPr>
          <w:b/>
          <w:sz w:val="48"/>
          <w:szCs w:val="48"/>
        </w:rPr>
        <w:t>1С: Предприятие 8</w:t>
      </w:r>
      <w:r w:rsidRPr="001064DD">
        <w:rPr>
          <w:sz w:val="48"/>
          <w:szCs w:val="48"/>
        </w:rPr>
        <w:t>»</w:t>
      </w:r>
    </w:p>
    <w:p w:rsidR="00B03CCF" w:rsidRPr="001064DD" w:rsidRDefault="00B03CCF" w:rsidP="0031656C">
      <w:pPr>
        <w:spacing w:before="120"/>
        <w:jc w:val="center"/>
        <w:rPr>
          <w:sz w:val="48"/>
          <w:szCs w:val="48"/>
        </w:rPr>
      </w:pPr>
    </w:p>
    <w:p w:rsidR="00B03CCF" w:rsidRPr="001064DD" w:rsidRDefault="00B03CCF" w:rsidP="0031656C">
      <w:pPr>
        <w:spacing w:before="120"/>
        <w:jc w:val="center"/>
        <w:rPr>
          <w:sz w:val="48"/>
          <w:szCs w:val="48"/>
        </w:rPr>
      </w:pPr>
      <w:r w:rsidRPr="001064DD">
        <w:rPr>
          <w:sz w:val="48"/>
          <w:szCs w:val="48"/>
        </w:rPr>
        <w:t>по предмету:</w:t>
      </w:r>
    </w:p>
    <w:p w:rsidR="00B03CCF" w:rsidRPr="001064DD" w:rsidRDefault="00B03CCF" w:rsidP="0031656C">
      <w:pPr>
        <w:jc w:val="center"/>
        <w:rPr>
          <w:b/>
          <w:sz w:val="48"/>
          <w:szCs w:val="48"/>
        </w:rPr>
      </w:pPr>
      <w:r w:rsidRPr="001064DD">
        <w:rPr>
          <w:b/>
          <w:sz w:val="48"/>
          <w:szCs w:val="48"/>
        </w:rPr>
        <w:t>«1С: Бухгалтерия 8.3»</w:t>
      </w:r>
    </w:p>
    <w:p w:rsidR="00B03CCF" w:rsidRPr="001064DD" w:rsidRDefault="00B03CCF" w:rsidP="0031656C">
      <w:pPr>
        <w:jc w:val="center"/>
        <w:rPr>
          <w:b/>
          <w:sz w:val="48"/>
          <w:szCs w:val="48"/>
        </w:rPr>
      </w:pPr>
      <w:r w:rsidRPr="001064DD">
        <w:rPr>
          <w:b/>
          <w:sz w:val="48"/>
          <w:szCs w:val="48"/>
        </w:rPr>
        <w:t>(редакция 3.0)</w:t>
      </w:r>
    </w:p>
    <w:p w:rsidR="00B03CCF" w:rsidRPr="00195180" w:rsidRDefault="00B03CCF" w:rsidP="0031656C">
      <w:pPr>
        <w:rPr>
          <w:szCs w:val="24"/>
        </w:rPr>
      </w:pPr>
    </w:p>
    <w:p w:rsidR="00B03CCF" w:rsidRPr="00195180" w:rsidRDefault="00B03CCF" w:rsidP="0031656C">
      <w:pPr>
        <w:rPr>
          <w:szCs w:val="24"/>
        </w:rPr>
      </w:pPr>
    </w:p>
    <w:p w:rsidR="00B03CCF" w:rsidRPr="00195180" w:rsidRDefault="00B03CCF" w:rsidP="0031656C">
      <w:pPr>
        <w:rPr>
          <w:szCs w:val="24"/>
        </w:rPr>
      </w:pPr>
    </w:p>
    <w:p w:rsidR="00B03CCF" w:rsidRPr="00195180" w:rsidRDefault="00B03CCF" w:rsidP="0031656C">
      <w:pPr>
        <w:rPr>
          <w:szCs w:val="24"/>
        </w:rPr>
      </w:pPr>
    </w:p>
    <w:p w:rsidR="00B03CCF" w:rsidRPr="00195180" w:rsidRDefault="00B03CCF" w:rsidP="0031656C">
      <w:pPr>
        <w:rPr>
          <w:szCs w:val="24"/>
        </w:rPr>
      </w:pPr>
    </w:p>
    <w:p w:rsidR="00B03CCF" w:rsidRPr="001064DD" w:rsidRDefault="00B03CCF" w:rsidP="00DD6AE0">
      <w:pPr>
        <w:ind w:left="6372"/>
        <w:rPr>
          <w:sz w:val="28"/>
          <w:szCs w:val="28"/>
        </w:rPr>
      </w:pPr>
      <w:r w:rsidRPr="001064DD">
        <w:rPr>
          <w:sz w:val="28"/>
          <w:szCs w:val="28"/>
        </w:rPr>
        <w:t>Выполнил преподаватель:</w:t>
      </w:r>
    </w:p>
    <w:p w:rsidR="00B03CCF" w:rsidRPr="001064DD" w:rsidRDefault="00B03CCF" w:rsidP="00DD6AE0">
      <w:pPr>
        <w:ind w:left="6372"/>
        <w:rPr>
          <w:sz w:val="28"/>
          <w:szCs w:val="28"/>
        </w:rPr>
      </w:pPr>
      <w:r w:rsidRPr="001064DD">
        <w:rPr>
          <w:sz w:val="28"/>
          <w:szCs w:val="28"/>
        </w:rPr>
        <w:t>Хуснутдинова Т.Г.</w:t>
      </w:r>
    </w:p>
    <w:p w:rsidR="00B03CCF" w:rsidRDefault="00B03CCF" w:rsidP="0031656C">
      <w:pP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</w:pPr>
    </w:p>
    <w:p w:rsidR="00C1145E" w:rsidRDefault="00C114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4751438"/>
      </w:sdtPr>
      <w:sdtContent>
        <w:p w:rsidR="009960CA" w:rsidRDefault="00456EC8" w:rsidP="0031656C">
          <w:pPr>
            <w:pStyle w:val="ac"/>
            <w:rPr>
              <w:noProof/>
            </w:rPr>
          </w:pPr>
          <w:r>
            <w:t>Оглавление</w:t>
          </w:r>
          <w:bookmarkStart w:id="4" w:name="Оглавление"/>
          <w:bookmarkEnd w:id="4"/>
          <w:r w:rsidR="00CC5633" w:rsidRPr="00CC5633">
            <w:fldChar w:fldCharType="begin"/>
          </w:r>
          <w:r>
            <w:instrText xml:space="preserve"> TOC \o "1-3" \h \z \u </w:instrText>
          </w:r>
          <w:r w:rsidR="00CC5633" w:rsidRPr="00CC5633">
            <w:fldChar w:fldCharType="separate"/>
          </w:r>
        </w:p>
        <w:p w:rsidR="009960CA" w:rsidRDefault="009960CA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198" w:history="1">
            <w:r w:rsidRPr="003E4C8B">
              <w:rPr>
                <w:rStyle w:val="ad"/>
                <w:noProof/>
                <w:lang w:bidi="en-US"/>
              </w:rPr>
              <w:t>«Получение результативной информации  и составление отчетности»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199" w:history="1">
            <w:r w:rsidRPr="003E4C8B">
              <w:rPr>
                <w:rStyle w:val="ad"/>
                <w:noProof/>
              </w:rPr>
              <w:t>Завершающие операции отчетного периода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0" w:history="1">
            <w:r w:rsidRPr="003E4C8B">
              <w:rPr>
                <w:rStyle w:val="ad"/>
                <w:noProof/>
              </w:rPr>
              <w:t>Закрытие месяца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1" w:history="1">
            <w:r w:rsidRPr="003E4C8B">
              <w:rPr>
                <w:rStyle w:val="ad"/>
                <w:noProof/>
              </w:rPr>
              <w:t>Помощник по учету НДС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2" w:history="1">
            <w:r w:rsidRPr="003E4C8B">
              <w:rPr>
                <w:rStyle w:val="ad"/>
                <w:i/>
                <w:noProof/>
              </w:rPr>
              <w:t>Книга покупок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3" w:history="1">
            <w:r w:rsidRPr="003E4C8B">
              <w:rPr>
                <w:rStyle w:val="ad"/>
                <w:i/>
                <w:noProof/>
              </w:rPr>
              <w:t>Книга продаж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4" w:history="1">
            <w:r w:rsidRPr="003E4C8B">
              <w:rPr>
                <w:rStyle w:val="ad"/>
                <w:i/>
                <w:noProof/>
              </w:rPr>
              <w:t>Журнал учета счетов-фактур по Постановлению № 1137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5" w:history="1">
            <w:r w:rsidRPr="003E4C8B">
              <w:rPr>
                <w:rStyle w:val="ad"/>
                <w:noProof/>
              </w:rPr>
              <w:t>Анализ учета НДС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6" w:history="1">
            <w:r w:rsidRPr="003E4C8B">
              <w:rPr>
                <w:rStyle w:val="ad"/>
                <w:noProof/>
              </w:rPr>
              <w:t>Обработка «Экспресс проверка ведения учета»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7" w:history="1">
            <w:r w:rsidRPr="003E4C8B">
              <w:rPr>
                <w:rStyle w:val="ad"/>
                <w:noProof/>
                <w:lang w:bidi="en-US"/>
              </w:rPr>
              <w:t>Стандартные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8" w:history="1">
            <w:r w:rsidRPr="003E4C8B">
              <w:rPr>
                <w:rStyle w:val="ad"/>
                <w:i/>
                <w:noProof/>
              </w:rPr>
              <w:t>Оборотно-сальдовая ведомость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09" w:history="1">
            <w:r w:rsidRPr="003E4C8B">
              <w:rPr>
                <w:rStyle w:val="ad"/>
                <w:i/>
                <w:noProof/>
              </w:rPr>
              <w:t>Оборотно-сальдовая ведомость по счету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0" w:history="1">
            <w:r w:rsidRPr="003E4C8B">
              <w:rPr>
                <w:rStyle w:val="ad"/>
                <w:i/>
                <w:noProof/>
              </w:rPr>
              <w:t>Анализ счета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1" w:history="1">
            <w:r w:rsidRPr="003E4C8B">
              <w:rPr>
                <w:rStyle w:val="ad"/>
                <w:i/>
                <w:noProof/>
              </w:rPr>
              <w:t>Карточка счета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2" w:history="1">
            <w:r w:rsidRPr="003E4C8B">
              <w:rPr>
                <w:rStyle w:val="ad"/>
                <w:i/>
                <w:noProof/>
              </w:rPr>
              <w:t>Шахматка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3" w:history="1">
            <w:r w:rsidRPr="003E4C8B">
              <w:rPr>
                <w:rStyle w:val="ad"/>
                <w:i/>
                <w:noProof/>
              </w:rPr>
              <w:t>Главная книга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4" w:history="1">
            <w:r w:rsidRPr="003E4C8B">
              <w:rPr>
                <w:rStyle w:val="ad"/>
                <w:i/>
                <w:noProof/>
              </w:rPr>
              <w:t>Кассовая книга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5" w:history="1">
            <w:r w:rsidRPr="003E4C8B">
              <w:rPr>
                <w:rStyle w:val="ad"/>
                <w:noProof/>
                <w:lang w:bidi="en-US"/>
              </w:rPr>
              <w:t>Специализированные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6" w:history="1">
            <w:r w:rsidRPr="003E4C8B">
              <w:rPr>
                <w:rStyle w:val="ad"/>
                <w:i/>
                <w:noProof/>
              </w:rPr>
              <w:t>Регистр налогового учета по НДФЛ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7" w:history="1">
            <w:r w:rsidRPr="003E4C8B">
              <w:rPr>
                <w:rStyle w:val="ad"/>
                <w:i/>
                <w:noProof/>
              </w:rPr>
              <w:t>Справка о доходах 2-НДФЛ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8" w:history="1">
            <w:r w:rsidRPr="003E4C8B">
              <w:rPr>
                <w:rStyle w:val="ad"/>
                <w:i/>
                <w:noProof/>
              </w:rPr>
              <w:t>Справка о доходах 2-НДФЛ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19" w:history="1">
            <w:r w:rsidRPr="003E4C8B">
              <w:rPr>
                <w:rStyle w:val="ad"/>
                <w:noProof/>
                <w:lang w:bidi="en-US"/>
              </w:rPr>
              <w:t>Регламентированные 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20" w:history="1">
            <w:r w:rsidRPr="003E4C8B">
              <w:rPr>
                <w:rStyle w:val="ad"/>
                <w:i/>
                <w:noProof/>
              </w:rPr>
              <w:t>Декларация по налогу на добавленную стоимость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23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21" w:history="1">
            <w:r w:rsidRPr="003E4C8B">
              <w:rPr>
                <w:rStyle w:val="ad"/>
                <w:i/>
                <w:noProof/>
              </w:rPr>
              <w:t>Бухгалтерский баланс и отчет о прибылях и убытках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60CA" w:rsidRDefault="009960CA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504570222" w:history="1">
            <w:r w:rsidRPr="003E4C8B">
              <w:rPr>
                <w:rStyle w:val="ad"/>
                <w:noProof/>
                <w:lang w:bidi="en-US"/>
              </w:rPr>
              <w:t>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_Toc504570222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6EC8" w:rsidRDefault="00CC5633" w:rsidP="0031656C">
          <w:r>
            <w:fldChar w:fldCharType="end"/>
          </w:r>
        </w:p>
      </w:sdtContent>
    </w:sdt>
    <w:p w:rsidR="00456EC8" w:rsidRDefault="00456EC8" w:rsidP="0031656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846F2E" w:rsidRDefault="00846F2E" w:rsidP="00846F2E">
      <w:pPr>
        <w:spacing w:before="720"/>
        <w:jc w:val="center"/>
      </w:pPr>
    </w:p>
    <w:p w:rsidR="003C72D8" w:rsidRDefault="003C72D8" w:rsidP="00846F2E">
      <w:pPr>
        <w:spacing w:before="720"/>
        <w:jc w:val="center"/>
      </w:pPr>
    </w:p>
    <w:p w:rsidR="00846F2E" w:rsidRDefault="00846F2E" w:rsidP="00846F2E">
      <w:pPr>
        <w:spacing w:before="720"/>
        <w:jc w:val="center"/>
      </w:pPr>
    </w:p>
    <w:p w:rsidR="00E41EB9" w:rsidRPr="00BF742E" w:rsidRDefault="00E41EB9" w:rsidP="00E41EB9">
      <w:pPr>
        <w:spacing w:before="1080" w:after="600"/>
        <w:jc w:val="center"/>
        <w:rPr>
          <w:b/>
          <w:sz w:val="44"/>
          <w:szCs w:val="44"/>
        </w:rPr>
      </w:pPr>
      <w:bookmarkStart w:id="5" w:name="_Toc462645324"/>
      <w:bookmarkEnd w:id="0"/>
      <w:bookmarkEnd w:id="1"/>
      <w:bookmarkEnd w:id="2"/>
      <w:bookmarkEnd w:id="3"/>
      <w:r w:rsidRPr="00BF742E">
        <w:rPr>
          <w:b/>
          <w:sz w:val="44"/>
          <w:szCs w:val="44"/>
        </w:rPr>
        <w:t>Блок IV</w:t>
      </w:r>
    </w:p>
    <w:p w:rsidR="00E41EB9" w:rsidRDefault="00E41EB9" w:rsidP="00E41EB9">
      <w:pPr>
        <w:pStyle w:val="1"/>
        <w:jc w:val="center"/>
        <w:rPr>
          <w:b w:val="0"/>
          <w:sz w:val="44"/>
          <w:szCs w:val="44"/>
          <w:lang w:val="ru-RU"/>
        </w:rPr>
      </w:pPr>
      <w:bookmarkStart w:id="6" w:name="_Toc504570198"/>
      <w:r w:rsidRPr="00E41EB9">
        <w:rPr>
          <w:b w:val="0"/>
          <w:sz w:val="44"/>
          <w:szCs w:val="44"/>
          <w:lang w:val="ru-RU"/>
        </w:rPr>
        <w:t>«</w:t>
      </w:r>
      <w:r w:rsidRPr="00E41EB9">
        <w:rPr>
          <w:sz w:val="44"/>
          <w:szCs w:val="44"/>
          <w:lang w:val="ru-RU"/>
        </w:rPr>
        <w:t xml:space="preserve">Получение результативной информации </w:t>
      </w:r>
      <w:r w:rsidRPr="00E41EB9">
        <w:rPr>
          <w:sz w:val="44"/>
          <w:szCs w:val="44"/>
          <w:lang w:val="ru-RU"/>
        </w:rPr>
        <w:br/>
        <w:t>и составление отчетности</w:t>
      </w:r>
      <w:r w:rsidRPr="00E41EB9">
        <w:rPr>
          <w:b w:val="0"/>
          <w:sz w:val="44"/>
          <w:szCs w:val="44"/>
          <w:lang w:val="ru-RU"/>
        </w:rPr>
        <w:t>»</w:t>
      </w:r>
      <w:bookmarkEnd w:id="6"/>
    </w:p>
    <w:p w:rsidR="00E41EB9" w:rsidRDefault="00E41EB9" w:rsidP="00E41EB9">
      <w:pPr>
        <w:rPr>
          <w:rFonts w:ascii="Cambria" w:eastAsia="Times New Roman" w:hAnsi="Cambria" w:cs="Times New Roman"/>
          <w:kern w:val="32"/>
          <w:lang w:bidi="en-US"/>
        </w:rPr>
      </w:pPr>
      <w:r>
        <w:br w:type="page"/>
      </w:r>
    </w:p>
    <w:p w:rsidR="005C5A22" w:rsidRDefault="005C5A22">
      <w:pPr>
        <w:rPr>
          <w:rFonts w:ascii="Cambria" w:eastAsia="Times New Roman" w:hAnsi="Cambria" w:cs="Times New Roman"/>
          <w:b/>
          <w:bCs/>
          <w:kern w:val="32"/>
          <w:sz w:val="24"/>
          <w:szCs w:val="24"/>
          <w:lang w:bidi="en-US"/>
        </w:rPr>
      </w:pPr>
    </w:p>
    <w:p w:rsidR="003D7EE9" w:rsidRPr="00E41EB9" w:rsidRDefault="003D7EE9" w:rsidP="00E41EB9">
      <w:pPr>
        <w:pStyle w:val="2"/>
        <w:jc w:val="center"/>
        <w:rPr>
          <w:color w:val="auto"/>
        </w:rPr>
      </w:pPr>
      <w:bookmarkStart w:id="7" w:name="_Toc504570199"/>
      <w:r w:rsidRPr="00E41EB9">
        <w:rPr>
          <w:color w:val="auto"/>
        </w:rPr>
        <w:t>Завершающие операции отчетного периода</w:t>
      </w:r>
      <w:bookmarkEnd w:id="5"/>
      <w:bookmarkEnd w:id="7"/>
    </w:p>
    <w:p w:rsidR="00E41EB9" w:rsidRDefault="00E41EB9" w:rsidP="00E41EB9">
      <w:pPr>
        <w:ind w:firstLine="709"/>
        <w:jc w:val="both"/>
        <w:rPr>
          <w:i/>
          <w:szCs w:val="24"/>
        </w:rPr>
      </w:pPr>
      <w:bookmarkStart w:id="8" w:name="_Toc462645325"/>
      <w:r w:rsidRPr="00195180">
        <w:rPr>
          <w:i/>
          <w:szCs w:val="24"/>
        </w:rPr>
        <w:t>Завершение периода выполняется документом «</w:t>
      </w:r>
      <w:r w:rsidRPr="00195180">
        <w:rPr>
          <w:b/>
          <w:i/>
          <w:szCs w:val="24"/>
        </w:rPr>
        <w:t>Закрытие месяца</w:t>
      </w:r>
      <w:r w:rsidRPr="00195180">
        <w:rPr>
          <w:i/>
          <w:szCs w:val="24"/>
        </w:rPr>
        <w:t xml:space="preserve">», который вводится в конце месяца и предназначен для выполнения таких </w:t>
      </w:r>
      <w:r>
        <w:rPr>
          <w:i/>
          <w:szCs w:val="24"/>
        </w:rPr>
        <w:t xml:space="preserve">регламентных </w:t>
      </w:r>
      <w:r w:rsidRPr="00195180">
        <w:rPr>
          <w:i/>
          <w:szCs w:val="24"/>
        </w:rPr>
        <w:t xml:space="preserve">операций, </w:t>
      </w:r>
      <w:r>
        <w:rPr>
          <w:i/>
          <w:szCs w:val="24"/>
        </w:rPr>
        <w:t>как: «Начисление налогов (взносов) с ФОТ», «А</w:t>
      </w:r>
      <w:r w:rsidRPr="00195180">
        <w:rPr>
          <w:i/>
          <w:szCs w:val="24"/>
        </w:rPr>
        <w:t>мортизация</w:t>
      </w:r>
      <w:r>
        <w:rPr>
          <w:i/>
          <w:szCs w:val="24"/>
        </w:rPr>
        <w:t xml:space="preserve"> и износ ОС»</w:t>
      </w:r>
      <w:r w:rsidRPr="00195180">
        <w:rPr>
          <w:i/>
          <w:szCs w:val="24"/>
        </w:rPr>
        <w:t>,</w:t>
      </w:r>
      <w:r>
        <w:rPr>
          <w:i/>
          <w:szCs w:val="24"/>
        </w:rPr>
        <w:t xml:space="preserve"> «Корректировка стоимости номенклатур», «Расчет долей списания косвенных расходов», «З</w:t>
      </w:r>
      <w:r w:rsidRPr="00195180">
        <w:rPr>
          <w:i/>
          <w:szCs w:val="24"/>
        </w:rPr>
        <w:t>акрытие счетов бухгалтерского и налогового учета</w:t>
      </w:r>
      <w:r>
        <w:rPr>
          <w:i/>
          <w:szCs w:val="24"/>
        </w:rPr>
        <w:t>»</w:t>
      </w:r>
      <w:r w:rsidRPr="00195180">
        <w:rPr>
          <w:i/>
          <w:szCs w:val="24"/>
        </w:rPr>
        <w:t>,</w:t>
      </w:r>
      <w:r>
        <w:rPr>
          <w:i/>
          <w:szCs w:val="24"/>
        </w:rPr>
        <w:t xml:space="preserve"> «Р</w:t>
      </w:r>
      <w:r w:rsidRPr="00195180">
        <w:rPr>
          <w:i/>
          <w:szCs w:val="24"/>
        </w:rPr>
        <w:t>асчета налога на прибыль</w:t>
      </w:r>
      <w:r>
        <w:rPr>
          <w:i/>
          <w:szCs w:val="24"/>
        </w:rPr>
        <w:t>»</w:t>
      </w:r>
      <w:r w:rsidRPr="00195180">
        <w:rPr>
          <w:i/>
          <w:szCs w:val="24"/>
        </w:rPr>
        <w:t xml:space="preserve"> и т.д.</w:t>
      </w:r>
    </w:p>
    <w:p w:rsidR="00E41EB9" w:rsidRDefault="00E41EB9" w:rsidP="00E41EB9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 xml:space="preserve">Указанные операции можно проводить по отдельности, запуская их соответствующими гиперссылками (при этом </w:t>
      </w:r>
      <w:r w:rsidR="00946759">
        <w:rPr>
          <w:i/>
          <w:szCs w:val="24"/>
        </w:rPr>
        <w:t>важно соблюдать последовательность блоков). А можно запустить автоматическое выполнение всех операций кнопкой «Выполнить закрытие месяца».</w:t>
      </w:r>
    </w:p>
    <w:p w:rsidR="00E41EB9" w:rsidRDefault="00E41EB9" w:rsidP="00E41EB9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>Если все операции выполнены успешно, то они помечаются зеленом цветом. Операции, выполненные с нарушением правил, помечаются красным цветом. Не выполненные операции помечаются черным цветом.</w:t>
      </w:r>
    </w:p>
    <w:p w:rsidR="00E41EB9" w:rsidRPr="00195180" w:rsidRDefault="00E41EB9" w:rsidP="00E41EB9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 xml:space="preserve">После выполнения закрытия месяца можно распечатать справки-расчеты и стандартные отчеты. </w:t>
      </w:r>
    </w:p>
    <w:p w:rsidR="003D7EE9" w:rsidRPr="00183252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sz w:val="24"/>
          <w:szCs w:val="24"/>
        </w:rPr>
      </w:pPr>
      <w:bookmarkStart w:id="9" w:name="_Toc504570200"/>
      <w:r w:rsidRPr="00183252">
        <w:rPr>
          <w:sz w:val="24"/>
          <w:szCs w:val="24"/>
        </w:rPr>
        <w:t>Закрытие месяца</w:t>
      </w:r>
      <w:bookmarkEnd w:id="8"/>
      <w:bookmarkEnd w:id="9"/>
    </w:p>
    <w:p w:rsidR="003D7EE9" w:rsidRPr="00195180" w:rsidRDefault="003D7EE9" w:rsidP="003D7EE9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>(</w:t>
      </w:r>
      <w:r>
        <w:rPr>
          <w:b/>
          <w:i/>
          <w:szCs w:val="24"/>
        </w:rPr>
        <w:t>Панель разделов «</w:t>
      </w:r>
      <w:r w:rsidRPr="00195180">
        <w:rPr>
          <w:b/>
          <w:i/>
          <w:szCs w:val="24"/>
        </w:rPr>
        <w:t>Операции</w:t>
      </w:r>
      <w:r>
        <w:rPr>
          <w:b/>
          <w:i/>
          <w:szCs w:val="24"/>
        </w:rPr>
        <w:t>»</w:t>
      </w:r>
      <w:r w:rsidRPr="00195180">
        <w:rPr>
          <w:b/>
          <w:i/>
          <w:szCs w:val="24"/>
        </w:rPr>
        <w:t xml:space="preserve"> – </w:t>
      </w:r>
      <w:r>
        <w:rPr>
          <w:b/>
          <w:i/>
          <w:szCs w:val="24"/>
        </w:rPr>
        <w:t xml:space="preserve">Закрытие периода - </w:t>
      </w:r>
      <w:r w:rsidRPr="00195180">
        <w:rPr>
          <w:b/>
          <w:i/>
          <w:szCs w:val="24"/>
        </w:rPr>
        <w:t>Закрытие месяца)</w:t>
      </w:r>
    </w:p>
    <w:p w:rsidR="003D7EE9" w:rsidRDefault="003D7EE9" w:rsidP="003D7EE9">
      <w:pPr>
        <w:rPr>
          <w:szCs w:val="24"/>
        </w:rPr>
      </w:pPr>
      <w:r w:rsidRPr="00195180">
        <w:rPr>
          <w:szCs w:val="24"/>
        </w:rPr>
        <w:t xml:space="preserve">Дата </w:t>
      </w:r>
      <w:r w:rsidRPr="00195180">
        <w:rPr>
          <w:b/>
          <w:szCs w:val="24"/>
        </w:rPr>
        <w:t xml:space="preserve">– </w:t>
      </w:r>
      <w:r>
        <w:rPr>
          <w:b/>
          <w:szCs w:val="24"/>
        </w:rPr>
        <w:t xml:space="preserve">январь 2015 </w:t>
      </w:r>
      <w:r w:rsidRPr="00195180">
        <w:rPr>
          <w:szCs w:val="24"/>
        </w:rPr>
        <w:t>(</w:t>
      </w:r>
      <w:r w:rsidRPr="00195180">
        <w:rPr>
          <w:i/>
          <w:szCs w:val="24"/>
        </w:rPr>
        <w:t>рекомендуется записывать этот документ в конце дня</w:t>
      </w:r>
      <w:r w:rsidRPr="00195180">
        <w:rPr>
          <w:szCs w:val="24"/>
        </w:rPr>
        <w:t>)</w:t>
      </w:r>
    </w:p>
    <w:p w:rsidR="003D7EE9" w:rsidRDefault="003D7EE9" w:rsidP="003D7EE9">
      <w:pPr>
        <w:spacing w:line="480" w:lineRule="auto"/>
        <w:rPr>
          <w:b/>
          <w:i/>
          <w:szCs w:val="24"/>
        </w:rPr>
      </w:pPr>
      <w:r>
        <w:rPr>
          <w:szCs w:val="24"/>
        </w:rPr>
        <w:t>Нажать кнопку «</w:t>
      </w:r>
      <w:r w:rsidRPr="00EC130D">
        <w:rPr>
          <w:b/>
          <w:i/>
          <w:szCs w:val="24"/>
        </w:rPr>
        <w:t>Пе</w:t>
      </w:r>
      <w:r>
        <w:rPr>
          <w:b/>
          <w:i/>
          <w:szCs w:val="24"/>
        </w:rPr>
        <w:t>р</w:t>
      </w:r>
      <w:r w:rsidRPr="00EC130D">
        <w:rPr>
          <w:b/>
          <w:i/>
          <w:szCs w:val="24"/>
        </w:rPr>
        <w:t>епроведение</w:t>
      </w:r>
      <w:r w:rsidRPr="00BA2049">
        <w:rPr>
          <w:b/>
          <w:i/>
          <w:szCs w:val="24"/>
        </w:rPr>
        <w:t xml:space="preserve"> документов</w:t>
      </w:r>
      <w:r>
        <w:rPr>
          <w:b/>
          <w:i/>
          <w:szCs w:val="24"/>
        </w:rPr>
        <w:t xml:space="preserve"> за месяц</w:t>
      </w:r>
      <w:r w:rsidRPr="00BA2049">
        <w:rPr>
          <w:b/>
          <w:i/>
          <w:szCs w:val="24"/>
        </w:rPr>
        <w:t>»</w:t>
      </w:r>
      <w:r>
        <w:rPr>
          <w:b/>
          <w:i/>
          <w:szCs w:val="24"/>
        </w:rPr>
        <w:t xml:space="preserve"> - Выполнить операцию»</w:t>
      </w:r>
    </w:p>
    <w:p w:rsidR="003D7EE9" w:rsidRDefault="003D7EE9" w:rsidP="003D7EE9">
      <w:pPr>
        <w:rPr>
          <w:b/>
          <w:i/>
          <w:szCs w:val="24"/>
        </w:rPr>
      </w:pPr>
      <w:r>
        <w:rPr>
          <w:b/>
          <w:i/>
          <w:noProof/>
          <w:szCs w:val="24"/>
          <w:lang w:eastAsia="ru-RU"/>
        </w:rPr>
        <w:drawing>
          <wp:inline distT="0" distB="0" distL="0" distR="0">
            <wp:extent cx="6025113" cy="2722729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319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272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Pr="00195180" w:rsidRDefault="003D7EE9" w:rsidP="003D7EE9">
      <w:pPr>
        <w:rPr>
          <w:szCs w:val="24"/>
        </w:rPr>
      </w:pPr>
      <w:r>
        <w:rPr>
          <w:szCs w:val="24"/>
        </w:rPr>
        <w:t>Для автоматического выполнения всех операций нажать кнопку «</w:t>
      </w:r>
      <w:r w:rsidRPr="0074420F">
        <w:rPr>
          <w:b/>
          <w:i/>
          <w:szCs w:val="24"/>
        </w:rPr>
        <w:t>Выполнить закрытие месяца</w:t>
      </w:r>
      <w:r>
        <w:rPr>
          <w:szCs w:val="24"/>
        </w:rPr>
        <w:t>»</w:t>
      </w:r>
    </w:p>
    <w:p w:rsidR="003D7EE9" w:rsidRDefault="003D7EE9" w:rsidP="003D7EE9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59398" cy="2429301"/>
            <wp:effectExtent l="1905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198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4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Default="003D7EE9" w:rsidP="003D7EE9">
      <w:pPr>
        <w:jc w:val="both"/>
        <w:rPr>
          <w:szCs w:val="24"/>
        </w:rPr>
      </w:pPr>
      <w:r>
        <w:rPr>
          <w:szCs w:val="24"/>
        </w:rPr>
        <w:lastRenderedPageBreak/>
        <w:t>По завершении выполнения всех регламентных операций в левой части окна появится надпись «</w:t>
      </w:r>
      <w:r w:rsidRPr="00EC130D">
        <w:rPr>
          <w:b/>
          <w:szCs w:val="24"/>
        </w:rPr>
        <w:t>Выполнено</w:t>
      </w:r>
      <w:r>
        <w:rPr>
          <w:szCs w:val="24"/>
        </w:rPr>
        <w:t xml:space="preserve">». </w:t>
      </w:r>
    </w:p>
    <w:p w:rsidR="003D7EE9" w:rsidRPr="00195180" w:rsidRDefault="003D7EE9" w:rsidP="003D7EE9">
      <w:pPr>
        <w:jc w:val="both"/>
        <w:rPr>
          <w:szCs w:val="24"/>
        </w:rPr>
      </w:pPr>
      <w:r>
        <w:rPr>
          <w:szCs w:val="24"/>
        </w:rPr>
        <w:t xml:space="preserve">Проводки по выполненным операциям можно посмотреть, нажав на </w:t>
      </w:r>
      <w:r w:rsidRPr="00852E83">
        <w:rPr>
          <w:i/>
          <w:szCs w:val="24"/>
        </w:rPr>
        <w:t>ссылку операции</w:t>
      </w:r>
      <w:r>
        <w:rPr>
          <w:szCs w:val="24"/>
        </w:rPr>
        <w:t xml:space="preserve"> и выбрав из списка «</w:t>
      </w:r>
      <w:r w:rsidRPr="00852E83">
        <w:rPr>
          <w:b/>
          <w:i/>
          <w:szCs w:val="24"/>
        </w:rPr>
        <w:t>П</w:t>
      </w:r>
      <w:r w:rsidRPr="00852E83">
        <w:rPr>
          <w:b/>
          <w:szCs w:val="24"/>
        </w:rPr>
        <w:t>оказать проводки</w:t>
      </w:r>
      <w:r>
        <w:rPr>
          <w:b/>
          <w:szCs w:val="24"/>
        </w:rPr>
        <w:t>»</w:t>
      </w:r>
      <w:r>
        <w:rPr>
          <w:szCs w:val="24"/>
        </w:rPr>
        <w:t>.</w:t>
      </w:r>
    </w:p>
    <w:p w:rsidR="003D7EE9" w:rsidRDefault="003D7EE9" w:rsidP="003D7EE9">
      <w:pPr>
        <w:jc w:val="both"/>
        <w:rPr>
          <w:i/>
          <w:szCs w:val="24"/>
        </w:rPr>
      </w:pPr>
    </w:p>
    <w:p w:rsidR="003D7EE9" w:rsidRDefault="003D7EE9" w:rsidP="003D7EE9">
      <w:pPr>
        <w:rPr>
          <w:szCs w:val="24"/>
        </w:rPr>
      </w:pPr>
      <w:r>
        <w:rPr>
          <w:szCs w:val="24"/>
        </w:rPr>
        <w:t>Нажав на кнопку «</w:t>
      </w:r>
      <w:r w:rsidRPr="00852E83">
        <w:rPr>
          <w:b/>
          <w:i/>
          <w:szCs w:val="24"/>
        </w:rPr>
        <w:t>Отчет о выполнении операций</w:t>
      </w:r>
      <w:r>
        <w:rPr>
          <w:szCs w:val="24"/>
        </w:rPr>
        <w:t>», можно посмотреть список выполненных операций, а также рекомендации о повторном выполнении операций.</w:t>
      </w:r>
    </w:p>
    <w:p w:rsidR="003D7EE9" w:rsidRDefault="003D7EE9" w:rsidP="003D7EE9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371816" cy="1862919"/>
            <wp:effectExtent l="19050" t="0" r="284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198" r="44800" b="1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80" cy="18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Default="003D7EE9" w:rsidP="003D7EE9">
      <w:pPr>
        <w:rPr>
          <w:szCs w:val="24"/>
        </w:rPr>
      </w:pPr>
      <w:r>
        <w:rPr>
          <w:szCs w:val="24"/>
        </w:rPr>
        <w:t>Нажав на кнопку «</w:t>
      </w:r>
      <w:r w:rsidRPr="00273EE9">
        <w:rPr>
          <w:b/>
          <w:szCs w:val="24"/>
        </w:rPr>
        <w:t>Справки-расчеты</w:t>
      </w:r>
      <w:r>
        <w:rPr>
          <w:szCs w:val="24"/>
        </w:rPr>
        <w:t>» можно сформировать справки-расчеты для отражения расчетов, связанных с проведением регламентных операций по закрытию месяца.</w:t>
      </w:r>
    </w:p>
    <w:p w:rsidR="00946759" w:rsidRDefault="00946759">
      <w:pPr>
        <w:rPr>
          <w:szCs w:val="24"/>
        </w:rPr>
      </w:pPr>
    </w:p>
    <w:p w:rsidR="00885531" w:rsidRDefault="00885531" w:rsidP="00885531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sz w:val="24"/>
          <w:szCs w:val="24"/>
        </w:rPr>
      </w:pPr>
      <w:bookmarkStart w:id="10" w:name="_Toc504570201"/>
      <w:r>
        <w:rPr>
          <w:sz w:val="24"/>
          <w:szCs w:val="24"/>
        </w:rPr>
        <w:t>Помощник по учету НДС</w:t>
      </w:r>
      <w:bookmarkEnd w:id="10"/>
    </w:p>
    <w:p w:rsidR="00885531" w:rsidRDefault="00885531" w:rsidP="00885531">
      <w:pPr>
        <w:jc w:val="both"/>
        <w:rPr>
          <w:i/>
          <w:szCs w:val="24"/>
        </w:rPr>
      </w:pPr>
      <w:r w:rsidRPr="00A51EDC">
        <w:rPr>
          <w:i/>
        </w:rPr>
        <w:t>Учет НДС является один из самых</w:t>
      </w:r>
      <w:r w:rsidRPr="00A51EDC">
        <w:rPr>
          <w:i/>
          <w:szCs w:val="24"/>
        </w:rPr>
        <w:t xml:space="preserve"> сложных участков учета.  </w:t>
      </w:r>
      <w:r>
        <w:rPr>
          <w:i/>
          <w:szCs w:val="24"/>
        </w:rPr>
        <w:t>С целью корректного формирования Книги покупок, Книги продаж, а также Журнала учета счетов-фактур и Налоговой декларации по НДС предусмотрено выполнение ряда регламентных процедур по учету НДС.</w:t>
      </w:r>
    </w:p>
    <w:p w:rsidR="00885531" w:rsidRPr="00A51EDC" w:rsidRDefault="00885531" w:rsidP="00885531">
      <w:pPr>
        <w:ind w:firstLine="709"/>
        <w:jc w:val="both"/>
        <w:rPr>
          <w:i/>
          <w:szCs w:val="24"/>
        </w:rPr>
      </w:pPr>
      <w:r w:rsidRPr="00A51EDC">
        <w:rPr>
          <w:i/>
          <w:szCs w:val="24"/>
        </w:rPr>
        <w:t xml:space="preserve">Для того чтобы облегчить работу пользователя по закрытию </w:t>
      </w:r>
      <w:r>
        <w:rPr>
          <w:i/>
          <w:szCs w:val="24"/>
        </w:rPr>
        <w:t>с</w:t>
      </w:r>
      <w:r w:rsidRPr="00A51EDC">
        <w:rPr>
          <w:i/>
          <w:szCs w:val="24"/>
        </w:rPr>
        <w:t xml:space="preserve">четов НДС, в программу включен «Помощник по учету НДС». Эта форма показывает в виде цветовой гаммы и схематично, какие регламентные документы не проведены, и какие регламентные документы по НДС следует вновь переформировать. Обработка «Помощник по учету НДС» выполняется автоматически. Это  </w:t>
      </w:r>
      <w:r>
        <w:rPr>
          <w:i/>
          <w:szCs w:val="24"/>
        </w:rPr>
        <w:t>означает</w:t>
      </w:r>
      <w:r w:rsidRPr="00A51EDC">
        <w:rPr>
          <w:i/>
          <w:szCs w:val="24"/>
        </w:rPr>
        <w:t xml:space="preserve">, что в ней нет кнопок «Сформировать» или «Выполнить». </w:t>
      </w:r>
    </w:p>
    <w:p w:rsidR="00885531" w:rsidRDefault="00885531" w:rsidP="00885531">
      <w:pPr>
        <w:ind w:firstLine="709"/>
        <w:jc w:val="both"/>
        <w:rPr>
          <w:szCs w:val="24"/>
        </w:rPr>
      </w:pPr>
      <w:r w:rsidRPr="00A51EDC">
        <w:rPr>
          <w:i/>
          <w:szCs w:val="24"/>
        </w:rPr>
        <w:t>Выполнив регламентные</w:t>
      </w:r>
      <w:r>
        <w:rPr>
          <w:szCs w:val="24"/>
        </w:rPr>
        <w:t xml:space="preserve"> операции можно открывать отчеты «Книга покупок» и «Книга продаж».</w:t>
      </w:r>
    </w:p>
    <w:p w:rsidR="00885531" w:rsidRPr="00A51EDC" w:rsidRDefault="00885531" w:rsidP="00885531">
      <w:pPr>
        <w:jc w:val="center"/>
        <w:rPr>
          <w:b/>
          <w:szCs w:val="24"/>
        </w:rPr>
      </w:pPr>
      <w:r w:rsidRPr="00A51EDC">
        <w:rPr>
          <w:b/>
          <w:szCs w:val="24"/>
        </w:rPr>
        <w:t>Открыть обработку можно через</w:t>
      </w:r>
    </w:p>
    <w:p w:rsidR="00885531" w:rsidRDefault="00885531" w:rsidP="00885531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>(</w:t>
      </w:r>
      <w:r>
        <w:rPr>
          <w:b/>
          <w:i/>
          <w:szCs w:val="24"/>
        </w:rPr>
        <w:t>Панель разделов «</w:t>
      </w:r>
      <w:r w:rsidRPr="00195180">
        <w:rPr>
          <w:b/>
          <w:i/>
          <w:szCs w:val="24"/>
        </w:rPr>
        <w:t>Операции</w:t>
      </w:r>
      <w:r>
        <w:rPr>
          <w:b/>
          <w:i/>
          <w:szCs w:val="24"/>
        </w:rPr>
        <w:t>»</w:t>
      </w:r>
      <w:r w:rsidRPr="00195180">
        <w:rPr>
          <w:b/>
          <w:i/>
          <w:szCs w:val="24"/>
        </w:rPr>
        <w:t xml:space="preserve"> – </w:t>
      </w:r>
      <w:r>
        <w:rPr>
          <w:b/>
          <w:i/>
          <w:szCs w:val="24"/>
        </w:rPr>
        <w:t>Закрытие периода – Помощник по учету НДС</w:t>
      </w:r>
      <w:r w:rsidRPr="00195180">
        <w:rPr>
          <w:b/>
          <w:i/>
          <w:szCs w:val="24"/>
        </w:rPr>
        <w:t>)</w:t>
      </w:r>
    </w:p>
    <w:p w:rsidR="00885531" w:rsidRPr="00195180" w:rsidRDefault="00885531" w:rsidP="00E41EB9">
      <w:pPr>
        <w:jc w:val="both"/>
        <w:rPr>
          <w:i/>
          <w:szCs w:val="24"/>
        </w:rPr>
      </w:pPr>
    </w:p>
    <w:p w:rsidR="00E41EB9" w:rsidRPr="00195180" w:rsidRDefault="00E41EB9" w:rsidP="00E41EB9">
      <w:pPr>
        <w:jc w:val="both"/>
        <w:rPr>
          <w:szCs w:val="24"/>
        </w:rPr>
      </w:pPr>
      <w:r w:rsidRPr="00195180">
        <w:rPr>
          <w:szCs w:val="24"/>
        </w:rPr>
        <w:t xml:space="preserve">Период - </w:t>
      </w:r>
      <w:r w:rsidRPr="00195180">
        <w:rPr>
          <w:b/>
          <w:szCs w:val="24"/>
        </w:rPr>
        <w:t xml:space="preserve">1 квартал </w:t>
      </w:r>
    </w:p>
    <w:p w:rsidR="00E41EB9" w:rsidRDefault="00E41EB9" w:rsidP="00E41EB9">
      <w:pPr>
        <w:jc w:val="both"/>
        <w:rPr>
          <w:szCs w:val="24"/>
          <w:u w:val="single"/>
        </w:rPr>
      </w:pPr>
      <w:r>
        <w:rPr>
          <w:noProof/>
          <w:szCs w:val="24"/>
          <w:u w:val="single"/>
          <w:lang w:eastAsia="ru-RU"/>
        </w:rPr>
        <w:drawing>
          <wp:inline distT="0" distB="0" distL="0" distR="0">
            <wp:extent cx="6231625" cy="2190465"/>
            <wp:effectExtent l="19050" t="0" r="0" b="0"/>
            <wp:docPr id="104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742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44" cy="21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B9" w:rsidRDefault="00E41EB9" w:rsidP="00E41EB9">
      <w:pPr>
        <w:jc w:val="both"/>
        <w:rPr>
          <w:szCs w:val="24"/>
        </w:rPr>
      </w:pPr>
      <w:r>
        <w:rPr>
          <w:szCs w:val="24"/>
        </w:rPr>
        <w:t>Прежде чем приступить к формированию регламентных операций, необходимо выполнить перепроведение документов.</w:t>
      </w:r>
    </w:p>
    <w:p w:rsidR="00E41EB9" w:rsidRDefault="00E41EB9" w:rsidP="00E41EB9">
      <w:pPr>
        <w:jc w:val="both"/>
        <w:rPr>
          <w:i/>
          <w:szCs w:val="24"/>
        </w:rPr>
      </w:pPr>
      <w:r>
        <w:rPr>
          <w:i/>
          <w:szCs w:val="24"/>
        </w:rPr>
        <w:t>Нажать на гиперссылку «Январь». Выбрать команду «Выполнить операцию». Выполненные операции отмечаются зеленым цветом.</w:t>
      </w:r>
    </w:p>
    <w:p w:rsidR="00E41EB9" w:rsidRDefault="00E41EB9" w:rsidP="00E41EB9">
      <w:pPr>
        <w:jc w:val="both"/>
        <w:rPr>
          <w:i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1141730</wp:posOffset>
            </wp:positionV>
            <wp:extent cx="3721735" cy="1529080"/>
            <wp:effectExtent l="19050" t="0" r="0" b="0"/>
            <wp:wrapNone/>
            <wp:docPr id="105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632" r="28090" b="5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Cs w:val="24"/>
          <w:lang w:eastAsia="ru-RU"/>
        </w:rPr>
        <w:drawing>
          <wp:inline distT="0" distB="0" distL="0" distR="0">
            <wp:extent cx="5465714" cy="2913797"/>
            <wp:effectExtent l="19050" t="0" r="1636" b="0"/>
            <wp:docPr id="106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427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291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B9" w:rsidRDefault="00E41EB9" w:rsidP="00E41EB9">
      <w:pPr>
        <w:jc w:val="both"/>
        <w:rPr>
          <w:szCs w:val="24"/>
        </w:rPr>
      </w:pPr>
      <w:r w:rsidRPr="00236861">
        <w:rPr>
          <w:szCs w:val="24"/>
        </w:rPr>
        <w:t>Прежде чем приступить к выполнению регламентных операций, нужно зарегистрировать счета-фактуры на аванс. Для этого перейти на панель разделов «</w:t>
      </w:r>
      <w:r w:rsidRPr="00236861">
        <w:rPr>
          <w:b/>
          <w:szCs w:val="24"/>
        </w:rPr>
        <w:t>Банк и касса</w:t>
      </w:r>
      <w:r w:rsidRPr="00236861">
        <w:rPr>
          <w:szCs w:val="24"/>
        </w:rPr>
        <w:t>»- «</w:t>
      </w:r>
      <w:r w:rsidRPr="00236861">
        <w:rPr>
          <w:b/>
          <w:szCs w:val="24"/>
        </w:rPr>
        <w:t>Счета-фактуры на аванс</w:t>
      </w:r>
      <w:r w:rsidRPr="00236861">
        <w:rPr>
          <w:szCs w:val="24"/>
        </w:rPr>
        <w:t xml:space="preserve">». </w:t>
      </w:r>
    </w:p>
    <w:p w:rsidR="00E41EB9" w:rsidRPr="006841E7" w:rsidRDefault="00E41EB9" w:rsidP="00E41EB9">
      <w:pPr>
        <w:jc w:val="both"/>
        <w:rPr>
          <w:szCs w:val="24"/>
        </w:rPr>
      </w:pPr>
      <w:r w:rsidRPr="006841E7">
        <w:rPr>
          <w:szCs w:val="24"/>
        </w:rPr>
        <w:t xml:space="preserve">Установить период с </w:t>
      </w:r>
      <w:r w:rsidRPr="008E7F86">
        <w:rPr>
          <w:b/>
          <w:szCs w:val="24"/>
        </w:rPr>
        <w:t>01.01.2016 оп 31.03.2016</w:t>
      </w:r>
      <w:r w:rsidRPr="006841E7">
        <w:rPr>
          <w:szCs w:val="24"/>
        </w:rPr>
        <w:t>. Для автоматического заполнения табличной части нажать на кнопку «</w:t>
      </w:r>
      <w:r w:rsidRPr="006841E7">
        <w:rPr>
          <w:b/>
          <w:szCs w:val="24"/>
        </w:rPr>
        <w:t>Заполнить</w:t>
      </w:r>
      <w:r w:rsidRPr="006841E7">
        <w:rPr>
          <w:szCs w:val="24"/>
        </w:rPr>
        <w:t>»</w:t>
      </w:r>
    </w:p>
    <w:p w:rsidR="00E41EB9" w:rsidRDefault="00E41EB9" w:rsidP="00E41EB9">
      <w:pPr>
        <w:jc w:val="both"/>
        <w:rPr>
          <w:i/>
          <w:szCs w:val="24"/>
        </w:rPr>
      </w:pPr>
      <w:r>
        <w:rPr>
          <w:i/>
          <w:szCs w:val="24"/>
        </w:rPr>
        <w:t>Для регистрации счетов-фактур на аванс нажать на кнопку «</w:t>
      </w:r>
      <w:r w:rsidRPr="006841E7">
        <w:rPr>
          <w:b/>
          <w:i/>
          <w:szCs w:val="24"/>
        </w:rPr>
        <w:t>Выполнить</w:t>
      </w:r>
      <w:r>
        <w:rPr>
          <w:i/>
          <w:szCs w:val="24"/>
        </w:rPr>
        <w:t>». Автоматически будут сформированы счета-фактуры на аванс. Открыть список гиперссылкой «</w:t>
      </w:r>
      <w:r w:rsidRPr="006841E7">
        <w:rPr>
          <w:b/>
          <w:i/>
          <w:szCs w:val="24"/>
        </w:rPr>
        <w:t>Открыть список счетов-фактур на аванс</w:t>
      </w:r>
      <w:r>
        <w:rPr>
          <w:i/>
          <w:szCs w:val="24"/>
        </w:rPr>
        <w:t>».</w:t>
      </w:r>
    </w:p>
    <w:p w:rsidR="00E41EB9" w:rsidRDefault="00E41EB9" w:rsidP="00E41EB9">
      <w:pPr>
        <w:jc w:val="both"/>
        <w:rPr>
          <w:i/>
          <w:szCs w:val="24"/>
        </w:rPr>
      </w:pPr>
      <w:r>
        <w:rPr>
          <w:i/>
          <w:noProof/>
          <w:szCs w:val="24"/>
          <w:lang w:eastAsia="ru-RU"/>
        </w:rPr>
        <w:drawing>
          <wp:inline distT="0" distB="0" distL="0" distR="0">
            <wp:extent cx="5493385" cy="3384550"/>
            <wp:effectExtent l="19050" t="0" r="0" b="0"/>
            <wp:docPr id="107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90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B9" w:rsidRDefault="00E41EB9" w:rsidP="00E41EB9">
      <w:pPr>
        <w:jc w:val="both"/>
        <w:rPr>
          <w:szCs w:val="24"/>
        </w:rPr>
      </w:pPr>
      <w:r w:rsidRPr="006841E7">
        <w:rPr>
          <w:szCs w:val="24"/>
        </w:rPr>
        <w:t>Вернуться в обработку «</w:t>
      </w:r>
      <w:r w:rsidRPr="006841E7">
        <w:rPr>
          <w:b/>
          <w:szCs w:val="24"/>
        </w:rPr>
        <w:t>Помощник по учету НДС</w:t>
      </w:r>
      <w:r w:rsidRPr="006841E7">
        <w:rPr>
          <w:szCs w:val="24"/>
        </w:rPr>
        <w:t>»</w:t>
      </w:r>
      <w:r>
        <w:rPr>
          <w:szCs w:val="24"/>
        </w:rPr>
        <w:t>.</w:t>
      </w:r>
    </w:p>
    <w:p w:rsidR="00E41EB9" w:rsidRDefault="00E41EB9" w:rsidP="00E41EB9">
      <w:pPr>
        <w:jc w:val="both"/>
        <w:rPr>
          <w:szCs w:val="24"/>
        </w:rPr>
      </w:pPr>
      <w:r>
        <w:rPr>
          <w:szCs w:val="24"/>
        </w:rPr>
        <w:t>Следующая операция, которую необходимо выполнить – «</w:t>
      </w:r>
      <w:r w:rsidRPr="009645B8">
        <w:rPr>
          <w:b/>
          <w:szCs w:val="24"/>
        </w:rPr>
        <w:t>Распределение НДС</w:t>
      </w:r>
      <w:r>
        <w:rPr>
          <w:szCs w:val="24"/>
        </w:rPr>
        <w:t xml:space="preserve">». </w:t>
      </w:r>
    </w:p>
    <w:p w:rsidR="00E41EB9" w:rsidRDefault="00E41EB9" w:rsidP="00E41EB9">
      <w:pPr>
        <w:jc w:val="both"/>
        <w:rPr>
          <w:szCs w:val="24"/>
        </w:rPr>
      </w:pPr>
      <w:r>
        <w:rPr>
          <w:szCs w:val="24"/>
        </w:rPr>
        <w:t>Нажать на гиперссылку «</w:t>
      </w:r>
      <w:r w:rsidRPr="009645B8">
        <w:rPr>
          <w:b/>
          <w:szCs w:val="24"/>
        </w:rPr>
        <w:t>Распределение НДС – Открыть операцию</w:t>
      </w:r>
      <w:r>
        <w:rPr>
          <w:szCs w:val="24"/>
        </w:rPr>
        <w:t xml:space="preserve">». </w:t>
      </w:r>
    </w:p>
    <w:p w:rsidR="00E41EB9" w:rsidRPr="00195180" w:rsidRDefault="00E41EB9" w:rsidP="00E41EB9">
      <w:pPr>
        <w:jc w:val="both"/>
        <w:rPr>
          <w:i/>
          <w:szCs w:val="24"/>
          <w:u w:val="single"/>
        </w:rPr>
      </w:pPr>
      <w:r w:rsidRPr="00195180">
        <w:rPr>
          <w:i/>
          <w:szCs w:val="24"/>
          <w:u w:val="single"/>
        </w:rPr>
        <w:t xml:space="preserve">Документ предназначен для распределения сумм НДС по видам деятельности, облагаемым и не облагаемым НДС. </w:t>
      </w:r>
    </w:p>
    <w:p w:rsidR="00E41EB9" w:rsidRDefault="00E41EB9" w:rsidP="00E41EB9">
      <w:pPr>
        <w:jc w:val="both"/>
        <w:rPr>
          <w:b/>
          <w:i/>
          <w:szCs w:val="24"/>
        </w:rPr>
      </w:pPr>
      <w:r w:rsidRPr="00195180">
        <w:rPr>
          <w:i/>
          <w:szCs w:val="24"/>
        </w:rPr>
        <w:t xml:space="preserve">Распределение имеет смысл выполнять только в том случае, если в учетной политике организации по налоговому учету установлен </w:t>
      </w:r>
      <w:r w:rsidRPr="00195180">
        <w:rPr>
          <w:szCs w:val="24"/>
        </w:rPr>
        <w:sym w:font="Wingdings" w:char="F0FE"/>
      </w:r>
      <w:r w:rsidRPr="00195180">
        <w:rPr>
          <w:i/>
          <w:szCs w:val="24"/>
        </w:rPr>
        <w:t xml:space="preserve"> - «</w:t>
      </w:r>
      <w:r w:rsidRPr="00195180">
        <w:rPr>
          <w:b/>
          <w:i/>
          <w:szCs w:val="24"/>
        </w:rPr>
        <w:t>Наличие операций без НДС или с НДС 0%».</w:t>
      </w:r>
    </w:p>
    <w:p w:rsidR="00E41EB9" w:rsidRDefault="00E41EB9" w:rsidP="00E41EB9">
      <w:pPr>
        <w:jc w:val="both"/>
        <w:rPr>
          <w:i/>
          <w:szCs w:val="24"/>
        </w:rPr>
      </w:pPr>
      <w:r w:rsidRPr="009645B8">
        <w:rPr>
          <w:i/>
          <w:szCs w:val="24"/>
        </w:rPr>
        <w:t>Заполнение документа производится с помощью кнопки «</w:t>
      </w:r>
      <w:r w:rsidRPr="009645B8">
        <w:rPr>
          <w:b/>
          <w:i/>
          <w:szCs w:val="24"/>
        </w:rPr>
        <w:t>Заполнить</w:t>
      </w:r>
      <w:r w:rsidRPr="009645B8">
        <w:rPr>
          <w:i/>
          <w:szCs w:val="24"/>
        </w:rPr>
        <w:t>».</w:t>
      </w:r>
    </w:p>
    <w:p w:rsidR="00E41EB9" w:rsidRPr="00195180" w:rsidRDefault="00E41EB9" w:rsidP="00E41EB9">
      <w:pPr>
        <w:ind w:left="708"/>
        <w:rPr>
          <w:szCs w:val="24"/>
        </w:rPr>
      </w:pPr>
      <w:r w:rsidRPr="00195180">
        <w:rPr>
          <w:szCs w:val="24"/>
        </w:rPr>
        <w:t>Вкладка «</w:t>
      </w:r>
      <w:r w:rsidRPr="00195180">
        <w:rPr>
          <w:b/>
          <w:szCs w:val="24"/>
        </w:rPr>
        <w:t>Выручка</w:t>
      </w:r>
      <w:r w:rsidRPr="00195180">
        <w:rPr>
          <w:szCs w:val="24"/>
        </w:rPr>
        <w:t xml:space="preserve"> </w:t>
      </w:r>
      <w:r w:rsidRPr="00195180">
        <w:rPr>
          <w:b/>
          <w:szCs w:val="24"/>
        </w:rPr>
        <w:t>от реализации</w:t>
      </w:r>
      <w:r w:rsidRPr="00195180">
        <w:rPr>
          <w:szCs w:val="24"/>
        </w:rPr>
        <w:t>»</w:t>
      </w:r>
    </w:p>
    <w:p w:rsidR="00E41EB9" w:rsidRPr="00195180" w:rsidRDefault="00E41EB9" w:rsidP="00E41EB9">
      <w:pPr>
        <w:rPr>
          <w:i/>
          <w:szCs w:val="24"/>
        </w:rPr>
      </w:pPr>
      <w:r w:rsidRPr="00195180">
        <w:rPr>
          <w:i/>
          <w:szCs w:val="24"/>
        </w:rPr>
        <w:t xml:space="preserve">Отражается база распределения НДС. </w:t>
      </w:r>
    </w:p>
    <w:p w:rsidR="00E41EB9" w:rsidRPr="00195180" w:rsidRDefault="00E41EB9" w:rsidP="00E41EB9">
      <w:pPr>
        <w:rPr>
          <w:i/>
          <w:szCs w:val="24"/>
        </w:rPr>
      </w:pPr>
      <w:r w:rsidRPr="00195180">
        <w:rPr>
          <w:i/>
          <w:szCs w:val="24"/>
        </w:rPr>
        <w:lastRenderedPageBreak/>
        <w:t xml:space="preserve">В нашем примере – </w:t>
      </w:r>
      <w:r w:rsidRPr="00195180">
        <w:rPr>
          <w:b/>
          <w:i/>
          <w:szCs w:val="24"/>
        </w:rPr>
        <w:t>выручка от реализации по деятельности, облагаемой НДС</w:t>
      </w:r>
      <w:r w:rsidRPr="00195180">
        <w:rPr>
          <w:i/>
          <w:szCs w:val="24"/>
        </w:rPr>
        <w:t>.</w:t>
      </w:r>
    </w:p>
    <w:p w:rsidR="00E41EB9" w:rsidRPr="00195180" w:rsidRDefault="00E41EB9" w:rsidP="00E41EB9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506720" cy="2299335"/>
            <wp:effectExtent l="19050" t="0" r="0" b="0"/>
            <wp:docPr id="108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38" t="18976" r="44009" b="1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B9" w:rsidRPr="00195180" w:rsidRDefault="00E41EB9" w:rsidP="00E41EB9">
      <w:pPr>
        <w:ind w:left="708"/>
        <w:rPr>
          <w:szCs w:val="24"/>
        </w:rPr>
      </w:pPr>
      <w:r w:rsidRPr="00195180">
        <w:rPr>
          <w:szCs w:val="24"/>
        </w:rPr>
        <w:t>Вкладка «</w:t>
      </w:r>
      <w:r>
        <w:rPr>
          <w:b/>
          <w:szCs w:val="24"/>
        </w:rPr>
        <w:t>Распределение</w:t>
      </w:r>
      <w:r w:rsidRPr="00195180">
        <w:rPr>
          <w:szCs w:val="24"/>
        </w:rPr>
        <w:t>»</w:t>
      </w:r>
    </w:p>
    <w:p w:rsidR="00E41EB9" w:rsidRPr="00195180" w:rsidRDefault="00E41EB9" w:rsidP="00E41EB9">
      <w:pPr>
        <w:jc w:val="both"/>
        <w:rPr>
          <w:i/>
          <w:szCs w:val="24"/>
        </w:rPr>
      </w:pPr>
      <w:r w:rsidRPr="00195180">
        <w:rPr>
          <w:i/>
          <w:szCs w:val="24"/>
        </w:rPr>
        <w:t>Табличная часть заполнена данными, накопленными в регистре «</w:t>
      </w:r>
      <w:r w:rsidRPr="00195180">
        <w:rPr>
          <w:b/>
          <w:i/>
          <w:szCs w:val="24"/>
        </w:rPr>
        <w:t>НДС по косвенным расходам</w:t>
      </w:r>
      <w:r w:rsidRPr="00195180">
        <w:rPr>
          <w:i/>
          <w:szCs w:val="24"/>
        </w:rPr>
        <w:t>» за установленный период.</w:t>
      </w:r>
    </w:p>
    <w:p w:rsidR="00E41EB9" w:rsidRPr="00195180" w:rsidRDefault="00E41EB9" w:rsidP="00E41EB9">
      <w:pPr>
        <w:jc w:val="both"/>
        <w:rPr>
          <w:i/>
          <w:szCs w:val="24"/>
        </w:rPr>
      </w:pPr>
      <w:r w:rsidRPr="00195180">
        <w:rPr>
          <w:i/>
          <w:szCs w:val="24"/>
        </w:rPr>
        <w:t xml:space="preserve">Для того чтобы </w:t>
      </w:r>
      <w:r w:rsidRPr="00195180">
        <w:rPr>
          <w:i/>
          <w:szCs w:val="24"/>
          <w:u w:val="single"/>
        </w:rPr>
        <w:t>увидеть,</w:t>
      </w:r>
      <w:r w:rsidRPr="00195180">
        <w:rPr>
          <w:i/>
          <w:szCs w:val="24"/>
        </w:rPr>
        <w:t xml:space="preserve"> как соответствующие </w:t>
      </w:r>
      <w:r w:rsidRPr="00195180">
        <w:rPr>
          <w:i/>
          <w:szCs w:val="24"/>
          <w:u w:val="single"/>
        </w:rPr>
        <w:t>затраты</w:t>
      </w:r>
      <w:r w:rsidRPr="00195180">
        <w:rPr>
          <w:i/>
          <w:szCs w:val="24"/>
        </w:rPr>
        <w:t xml:space="preserve"> были </w:t>
      </w:r>
      <w:r w:rsidRPr="00195180">
        <w:rPr>
          <w:i/>
          <w:szCs w:val="24"/>
          <w:u w:val="single"/>
        </w:rPr>
        <w:t>отражены в бухгалтерском</w:t>
      </w:r>
      <w:r w:rsidRPr="00195180">
        <w:rPr>
          <w:i/>
          <w:szCs w:val="24"/>
        </w:rPr>
        <w:t xml:space="preserve"> </w:t>
      </w:r>
      <w:r w:rsidRPr="00195180">
        <w:rPr>
          <w:i/>
          <w:szCs w:val="24"/>
          <w:u w:val="single"/>
        </w:rPr>
        <w:t>учете</w:t>
      </w:r>
      <w:r w:rsidRPr="00195180">
        <w:rPr>
          <w:i/>
          <w:szCs w:val="24"/>
        </w:rPr>
        <w:t xml:space="preserve">, необходимо </w:t>
      </w:r>
      <w:r w:rsidRPr="00195180">
        <w:rPr>
          <w:i/>
          <w:szCs w:val="24"/>
          <w:u w:val="single"/>
        </w:rPr>
        <w:t>установить курсор на определенную строку</w:t>
      </w:r>
      <w:r w:rsidRPr="00195180">
        <w:rPr>
          <w:i/>
          <w:szCs w:val="24"/>
        </w:rPr>
        <w:t xml:space="preserve"> табличной части.</w:t>
      </w:r>
    </w:p>
    <w:p w:rsidR="00E41EB9" w:rsidRPr="00195180" w:rsidRDefault="00E41EB9" w:rsidP="00E41EB9">
      <w:pPr>
        <w:rPr>
          <w:szCs w:val="24"/>
        </w:rPr>
      </w:pPr>
      <w:r>
        <w:rPr>
          <w:b/>
          <w:szCs w:val="24"/>
        </w:rPr>
        <w:t>«Провести и закрыть»</w:t>
      </w:r>
      <w:r w:rsidRPr="00195180">
        <w:rPr>
          <w:szCs w:val="24"/>
        </w:rPr>
        <w:t>.</w:t>
      </w:r>
    </w:p>
    <w:p w:rsidR="00E41EB9" w:rsidRDefault="00E41EB9" w:rsidP="00E41EB9">
      <w:pPr>
        <w:jc w:val="both"/>
        <w:rPr>
          <w:i/>
          <w:szCs w:val="24"/>
        </w:rPr>
      </w:pPr>
      <w:r>
        <w:rPr>
          <w:i/>
          <w:szCs w:val="24"/>
        </w:rPr>
        <w:t>Счета-фактуры полученные от поставщика, являются основанием для регистрации в книге покупок. При этом сам документ «Счет-фактура» не формирует движений по налогу на добавленную стоимость. НДС регистрируется при проведении первичных документов поступления и реализации.</w:t>
      </w:r>
    </w:p>
    <w:p w:rsidR="00E41EB9" w:rsidRDefault="00E41EB9" w:rsidP="00E41EB9">
      <w:pPr>
        <w:jc w:val="both"/>
        <w:rPr>
          <w:i/>
          <w:szCs w:val="24"/>
        </w:rPr>
      </w:pPr>
      <w:r>
        <w:rPr>
          <w:i/>
          <w:szCs w:val="24"/>
        </w:rPr>
        <w:t>Регистрация в книге покупок производится в хронологическом порядке.</w:t>
      </w:r>
    </w:p>
    <w:p w:rsidR="00E41EB9" w:rsidRDefault="00E41EB9" w:rsidP="00E41EB9">
      <w:pPr>
        <w:jc w:val="both"/>
        <w:rPr>
          <w:b/>
          <w:i/>
          <w:szCs w:val="24"/>
        </w:rPr>
      </w:pPr>
      <w:r>
        <w:rPr>
          <w:i/>
          <w:szCs w:val="24"/>
        </w:rPr>
        <w:t>Записи в книге покупок формируются документом «</w:t>
      </w:r>
      <w:r w:rsidRPr="00496341">
        <w:rPr>
          <w:b/>
          <w:i/>
          <w:szCs w:val="24"/>
        </w:rPr>
        <w:t>Формирование</w:t>
      </w:r>
      <w:r>
        <w:rPr>
          <w:i/>
          <w:szCs w:val="24"/>
        </w:rPr>
        <w:t>». В окне  «</w:t>
      </w:r>
      <w:r w:rsidRPr="00496341">
        <w:rPr>
          <w:b/>
          <w:i/>
          <w:szCs w:val="24"/>
        </w:rPr>
        <w:t>Помощника по учету НДС</w:t>
      </w:r>
      <w:r>
        <w:rPr>
          <w:i/>
          <w:szCs w:val="24"/>
        </w:rPr>
        <w:t>» нажать на гиперссылку «</w:t>
      </w:r>
      <w:r w:rsidRPr="00496341">
        <w:rPr>
          <w:b/>
          <w:i/>
          <w:szCs w:val="24"/>
        </w:rPr>
        <w:t>Формирование  записей книги покупок – Открыть операцию</w:t>
      </w:r>
      <w:r>
        <w:rPr>
          <w:i/>
          <w:szCs w:val="24"/>
        </w:rPr>
        <w:t>». Для заполнения документа нажать кнопку «</w:t>
      </w:r>
      <w:r w:rsidRPr="00496341">
        <w:rPr>
          <w:b/>
          <w:i/>
          <w:szCs w:val="24"/>
        </w:rPr>
        <w:t>Заполнить»</w:t>
      </w:r>
      <w:r>
        <w:rPr>
          <w:b/>
          <w:i/>
          <w:szCs w:val="24"/>
        </w:rPr>
        <w:t>.</w:t>
      </w:r>
    </w:p>
    <w:p w:rsidR="00E41EB9" w:rsidRDefault="00E41EB9" w:rsidP="00E41EB9">
      <w:pPr>
        <w:jc w:val="both"/>
        <w:rPr>
          <w:b/>
          <w:i/>
          <w:szCs w:val="24"/>
        </w:rPr>
      </w:pPr>
      <w:r>
        <w:rPr>
          <w:b/>
          <w:i/>
          <w:noProof/>
          <w:szCs w:val="24"/>
          <w:lang w:eastAsia="ru-RU"/>
        </w:rPr>
        <w:drawing>
          <wp:inline distT="0" distB="0" distL="0" distR="0">
            <wp:extent cx="5901539" cy="2906973"/>
            <wp:effectExtent l="19050" t="0" r="3961" b="0"/>
            <wp:docPr id="110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8784" b="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90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B9" w:rsidRPr="00195180" w:rsidRDefault="00E41EB9" w:rsidP="00E41EB9">
      <w:pPr>
        <w:jc w:val="both"/>
        <w:rPr>
          <w:i/>
          <w:szCs w:val="24"/>
        </w:rPr>
      </w:pPr>
      <w:r w:rsidRPr="00195180">
        <w:rPr>
          <w:i/>
          <w:szCs w:val="24"/>
        </w:rPr>
        <w:t>Табличная часть доступна для редактирования, поэтому при необходимости можно добавить в нее строки или изменить существующие значения.</w:t>
      </w:r>
    </w:p>
    <w:p w:rsidR="00E41EB9" w:rsidRPr="00195180" w:rsidRDefault="00E41EB9" w:rsidP="00E41EB9">
      <w:pPr>
        <w:jc w:val="both"/>
        <w:rPr>
          <w:i/>
          <w:szCs w:val="24"/>
        </w:rPr>
      </w:pPr>
      <w:r w:rsidRPr="00195180">
        <w:rPr>
          <w:i/>
          <w:szCs w:val="24"/>
        </w:rPr>
        <w:t>Для формирования дополнительных листов книги покупок необходимо заполнить специальные реквизиты в табличной части документа.</w:t>
      </w:r>
    </w:p>
    <w:p w:rsidR="00E41EB9" w:rsidRPr="00195180" w:rsidRDefault="00E41EB9" w:rsidP="00E41EB9">
      <w:pPr>
        <w:jc w:val="both"/>
        <w:rPr>
          <w:i/>
          <w:szCs w:val="24"/>
        </w:rPr>
      </w:pPr>
      <w:r w:rsidRPr="00195180">
        <w:rPr>
          <w:szCs w:val="24"/>
        </w:rPr>
        <w:sym w:font="Wingdings" w:char="F0FE"/>
      </w:r>
      <w:r w:rsidRPr="00195180">
        <w:rPr>
          <w:szCs w:val="24"/>
        </w:rPr>
        <w:t xml:space="preserve"> </w:t>
      </w:r>
      <w:r w:rsidRPr="00195180">
        <w:rPr>
          <w:i/>
          <w:szCs w:val="24"/>
        </w:rPr>
        <w:t>- «Запись доп. листа» устанавливается, если данную запись необходимо отразить в дополнительном листе книги покупок.</w:t>
      </w:r>
    </w:p>
    <w:p w:rsidR="00E41EB9" w:rsidRDefault="00E41EB9" w:rsidP="00E41EB9">
      <w:pPr>
        <w:jc w:val="both"/>
        <w:rPr>
          <w:i/>
          <w:szCs w:val="24"/>
        </w:rPr>
      </w:pPr>
      <w:r w:rsidRPr="00195180">
        <w:rPr>
          <w:i/>
          <w:szCs w:val="24"/>
        </w:rPr>
        <w:t xml:space="preserve"> «Корректируемый период» вводится дата, относящаяся к периоду, в который вносится изменение.</w:t>
      </w:r>
    </w:p>
    <w:p w:rsidR="00E41EB9" w:rsidRDefault="00E41EB9" w:rsidP="00E41EB9">
      <w:pPr>
        <w:jc w:val="both"/>
        <w:rPr>
          <w:i/>
          <w:szCs w:val="24"/>
        </w:rPr>
      </w:pPr>
      <w:r>
        <w:rPr>
          <w:i/>
          <w:szCs w:val="24"/>
        </w:rPr>
        <w:t>При проведении документа формируются следующие проводки:</w:t>
      </w:r>
    </w:p>
    <w:p w:rsidR="00E41EB9" w:rsidRDefault="00E41EB9" w:rsidP="00E41EB9">
      <w:pPr>
        <w:jc w:val="both"/>
        <w:rPr>
          <w:i/>
          <w:szCs w:val="24"/>
        </w:rPr>
      </w:pPr>
      <w:r>
        <w:rPr>
          <w:i/>
          <w:noProof/>
          <w:szCs w:val="24"/>
          <w:lang w:eastAsia="ru-RU"/>
        </w:rPr>
        <w:lastRenderedPageBreak/>
        <w:drawing>
          <wp:inline distT="0" distB="0" distL="0" distR="0">
            <wp:extent cx="6018530" cy="3357245"/>
            <wp:effectExtent l="19050" t="0" r="1270" b="0"/>
            <wp:docPr id="111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817" r="2664" b="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B9" w:rsidRPr="00195180" w:rsidRDefault="00E41EB9" w:rsidP="00E41EB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b w:val="0"/>
          <w:sz w:val="24"/>
          <w:szCs w:val="24"/>
        </w:rPr>
      </w:pPr>
      <w:bookmarkStart w:id="11" w:name="_Toc462645307"/>
      <w:bookmarkStart w:id="12" w:name="_Toc504570202"/>
      <w:r>
        <w:rPr>
          <w:i/>
          <w:sz w:val="24"/>
          <w:szCs w:val="24"/>
        </w:rPr>
        <w:t>К</w:t>
      </w:r>
      <w:r w:rsidRPr="00195180">
        <w:rPr>
          <w:i/>
          <w:sz w:val="24"/>
          <w:szCs w:val="24"/>
        </w:rPr>
        <w:t>ниг</w:t>
      </w:r>
      <w:r>
        <w:rPr>
          <w:i/>
          <w:sz w:val="24"/>
          <w:szCs w:val="24"/>
        </w:rPr>
        <w:t>а</w:t>
      </w:r>
      <w:r w:rsidRPr="0019518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покупок</w:t>
      </w:r>
      <w:bookmarkEnd w:id="11"/>
      <w:bookmarkEnd w:id="12"/>
    </w:p>
    <w:p w:rsidR="00E41EB9" w:rsidRPr="00195180" w:rsidRDefault="00E41EB9" w:rsidP="00E41EB9">
      <w:pPr>
        <w:jc w:val="both"/>
        <w:rPr>
          <w:i/>
          <w:szCs w:val="24"/>
        </w:rPr>
      </w:pPr>
      <w:r w:rsidRPr="00195180">
        <w:rPr>
          <w:i/>
          <w:szCs w:val="24"/>
        </w:rPr>
        <w:t xml:space="preserve">Для получения печатной формы </w:t>
      </w:r>
      <w:r w:rsidRPr="008E7F86">
        <w:rPr>
          <w:b/>
          <w:i/>
          <w:szCs w:val="24"/>
          <w:u w:val="single"/>
        </w:rPr>
        <w:t>Книги покупок</w:t>
      </w:r>
      <w:r w:rsidRPr="008E7F86">
        <w:rPr>
          <w:b/>
          <w:i/>
          <w:szCs w:val="24"/>
        </w:rPr>
        <w:t xml:space="preserve"> </w:t>
      </w:r>
      <w:r w:rsidRPr="00195180">
        <w:rPr>
          <w:i/>
          <w:szCs w:val="24"/>
        </w:rPr>
        <w:t xml:space="preserve">нажать на </w:t>
      </w:r>
      <w:r>
        <w:rPr>
          <w:i/>
          <w:szCs w:val="24"/>
        </w:rPr>
        <w:t>гипер</w:t>
      </w:r>
      <w:r w:rsidRPr="00195180">
        <w:rPr>
          <w:i/>
          <w:szCs w:val="24"/>
        </w:rPr>
        <w:t>ссылку «</w:t>
      </w:r>
      <w:r w:rsidRPr="00195180">
        <w:rPr>
          <w:b/>
          <w:i/>
          <w:szCs w:val="24"/>
        </w:rPr>
        <w:t>Книга покупок</w:t>
      </w:r>
      <w:r w:rsidRPr="00195180">
        <w:rPr>
          <w:i/>
          <w:szCs w:val="24"/>
        </w:rPr>
        <w:t>»</w:t>
      </w:r>
      <w:r>
        <w:rPr>
          <w:i/>
          <w:szCs w:val="24"/>
        </w:rPr>
        <w:t xml:space="preserve"> в разделе «</w:t>
      </w:r>
      <w:r w:rsidRPr="00AC6E8E">
        <w:rPr>
          <w:b/>
          <w:i/>
          <w:szCs w:val="24"/>
        </w:rPr>
        <w:t>Отчеты</w:t>
      </w:r>
      <w:r>
        <w:rPr>
          <w:i/>
          <w:szCs w:val="24"/>
        </w:rPr>
        <w:t>» в обработке «</w:t>
      </w:r>
      <w:r w:rsidRPr="00AC6E8E">
        <w:rPr>
          <w:b/>
          <w:i/>
          <w:szCs w:val="24"/>
        </w:rPr>
        <w:t>Помощник по учету НДС</w:t>
      </w:r>
      <w:r>
        <w:rPr>
          <w:i/>
          <w:szCs w:val="24"/>
        </w:rPr>
        <w:t>»</w:t>
      </w:r>
      <w:r w:rsidRPr="00195180">
        <w:rPr>
          <w:i/>
          <w:szCs w:val="24"/>
        </w:rPr>
        <w:t>.</w:t>
      </w:r>
    </w:p>
    <w:p w:rsidR="00E41EB9" w:rsidRDefault="00E41EB9" w:rsidP="00E41EB9">
      <w:pPr>
        <w:jc w:val="both"/>
        <w:rPr>
          <w:i/>
          <w:szCs w:val="24"/>
        </w:rPr>
      </w:pPr>
      <w:r w:rsidRPr="00195180">
        <w:rPr>
          <w:i/>
          <w:szCs w:val="24"/>
        </w:rPr>
        <w:t xml:space="preserve">При необходимости формирования дополнительных листов требуется в шапке отчета установить </w:t>
      </w:r>
      <w:r w:rsidRPr="00195180">
        <w:rPr>
          <w:i/>
          <w:szCs w:val="24"/>
        </w:rPr>
        <w:sym w:font="Wingdings" w:char="F0FE"/>
      </w:r>
      <w:r w:rsidRPr="00195180">
        <w:rPr>
          <w:i/>
          <w:szCs w:val="24"/>
        </w:rPr>
        <w:t xml:space="preserve"> и выбрать период: корректируемый или текущий.</w:t>
      </w:r>
    </w:p>
    <w:p w:rsidR="00E41EB9" w:rsidRPr="00195180" w:rsidRDefault="00E41EB9" w:rsidP="00E41EB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b w:val="0"/>
          <w:sz w:val="24"/>
          <w:szCs w:val="24"/>
        </w:rPr>
      </w:pPr>
      <w:bookmarkStart w:id="13" w:name="_Toc462645308"/>
      <w:bookmarkStart w:id="14" w:name="_Toc504570203"/>
      <w:r>
        <w:rPr>
          <w:i/>
          <w:sz w:val="24"/>
          <w:szCs w:val="24"/>
        </w:rPr>
        <w:t>К</w:t>
      </w:r>
      <w:r w:rsidRPr="00195180">
        <w:rPr>
          <w:i/>
          <w:sz w:val="24"/>
          <w:szCs w:val="24"/>
        </w:rPr>
        <w:t>ниг</w:t>
      </w:r>
      <w:r>
        <w:rPr>
          <w:i/>
          <w:sz w:val="24"/>
          <w:szCs w:val="24"/>
        </w:rPr>
        <w:t>а</w:t>
      </w:r>
      <w:r w:rsidRPr="0019518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продаж</w:t>
      </w:r>
      <w:bookmarkEnd w:id="13"/>
      <w:bookmarkEnd w:id="14"/>
    </w:p>
    <w:p w:rsidR="00E41EB9" w:rsidRDefault="00E41EB9" w:rsidP="00E41EB9">
      <w:pPr>
        <w:jc w:val="both"/>
        <w:rPr>
          <w:i/>
          <w:szCs w:val="24"/>
        </w:rPr>
      </w:pPr>
      <w:r w:rsidRPr="00195180">
        <w:rPr>
          <w:i/>
          <w:szCs w:val="24"/>
        </w:rPr>
        <w:t xml:space="preserve">Для получения печатной формы </w:t>
      </w:r>
      <w:r w:rsidRPr="008E7F86">
        <w:rPr>
          <w:b/>
          <w:i/>
          <w:szCs w:val="24"/>
          <w:u w:val="single"/>
        </w:rPr>
        <w:t>Книги продаж</w:t>
      </w:r>
      <w:r w:rsidRPr="00195180">
        <w:rPr>
          <w:i/>
          <w:szCs w:val="24"/>
        </w:rPr>
        <w:t xml:space="preserve"> нажать на </w:t>
      </w:r>
      <w:r>
        <w:rPr>
          <w:i/>
          <w:szCs w:val="24"/>
        </w:rPr>
        <w:t>гипер</w:t>
      </w:r>
      <w:r w:rsidRPr="00195180">
        <w:rPr>
          <w:i/>
          <w:szCs w:val="24"/>
        </w:rPr>
        <w:t>ссылку «</w:t>
      </w:r>
      <w:r w:rsidRPr="00195180">
        <w:rPr>
          <w:b/>
          <w:i/>
          <w:szCs w:val="24"/>
        </w:rPr>
        <w:t>Книга продаж</w:t>
      </w:r>
      <w:r w:rsidRPr="00195180">
        <w:rPr>
          <w:i/>
          <w:szCs w:val="24"/>
        </w:rPr>
        <w:t>»</w:t>
      </w:r>
      <w:r>
        <w:rPr>
          <w:i/>
          <w:szCs w:val="24"/>
        </w:rPr>
        <w:t xml:space="preserve"> в разделе «</w:t>
      </w:r>
      <w:r w:rsidRPr="00AC6E8E">
        <w:rPr>
          <w:b/>
          <w:i/>
          <w:szCs w:val="24"/>
        </w:rPr>
        <w:t>Отчеты</w:t>
      </w:r>
      <w:r>
        <w:rPr>
          <w:i/>
          <w:szCs w:val="24"/>
        </w:rPr>
        <w:t>»</w:t>
      </w:r>
      <w:r w:rsidRPr="00AC6E8E">
        <w:rPr>
          <w:i/>
          <w:szCs w:val="24"/>
        </w:rPr>
        <w:t xml:space="preserve"> </w:t>
      </w:r>
      <w:r>
        <w:rPr>
          <w:i/>
          <w:szCs w:val="24"/>
        </w:rPr>
        <w:t>в обработке «</w:t>
      </w:r>
      <w:r w:rsidRPr="00AC6E8E">
        <w:rPr>
          <w:b/>
          <w:i/>
          <w:szCs w:val="24"/>
        </w:rPr>
        <w:t>Помощник по учету НДС</w:t>
      </w:r>
      <w:r>
        <w:rPr>
          <w:i/>
          <w:szCs w:val="24"/>
        </w:rPr>
        <w:t>»</w:t>
      </w:r>
      <w:r w:rsidRPr="00195180">
        <w:rPr>
          <w:i/>
          <w:szCs w:val="24"/>
        </w:rPr>
        <w:t>.</w:t>
      </w:r>
    </w:p>
    <w:p w:rsidR="00E41EB9" w:rsidRDefault="00E41EB9" w:rsidP="00E41EB9">
      <w:pPr>
        <w:rPr>
          <w:i/>
          <w:szCs w:val="24"/>
        </w:rPr>
      </w:pPr>
      <w:r>
        <w:rPr>
          <w:i/>
          <w:szCs w:val="24"/>
        </w:rPr>
        <w:t xml:space="preserve">Указать период – </w:t>
      </w:r>
      <w:r w:rsidRPr="00AC6E8E">
        <w:rPr>
          <w:b/>
          <w:i/>
          <w:szCs w:val="24"/>
        </w:rPr>
        <w:t>1 квартал 206 года</w:t>
      </w:r>
      <w:r>
        <w:rPr>
          <w:i/>
          <w:szCs w:val="24"/>
        </w:rPr>
        <w:t>. Нажать кнопку «</w:t>
      </w:r>
      <w:r w:rsidRPr="00AC6E8E">
        <w:rPr>
          <w:b/>
          <w:i/>
          <w:szCs w:val="24"/>
        </w:rPr>
        <w:t>Сформировать</w:t>
      </w:r>
      <w:r>
        <w:rPr>
          <w:i/>
          <w:szCs w:val="24"/>
        </w:rPr>
        <w:t>».</w:t>
      </w:r>
    </w:p>
    <w:p w:rsidR="00E41EB9" w:rsidRDefault="00E41EB9" w:rsidP="00E41EB9">
      <w:pPr>
        <w:rPr>
          <w:i/>
          <w:szCs w:val="24"/>
        </w:rPr>
      </w:pPr>
      <w:r>
        <w:rPr>
          <w:i/>
          <w:noProof/>
          <w:szCs w:val="24"/>
          <w:lang w:eastAsia="ru-RU"/>
        </w:rPr>
        <w:drawing>
          <wp:inline distT="0" distB="0" distL="0" distR="0">
            <wp:extent cx="6136091" cy="2272353"/>
            <wp:effectExtent l="19050" t="0" r="0" b="0"/>
            <wp:docPr id="11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674" b="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13" cy="227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B9" w:rsidRDefault="00E41EB9" w:rsidP="00E41EB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15" w:name="_Toc462645309"/>
      <w:bookmarkStart w:id="16" w:name="_Toc504570204"/>
      <w:r w:rsidRPr="00AC6E8E">
        <w:rPr>
          <w:i/>
          <w:sz w:val="24"/>
          <w:szCs w:val="24"/>
        </w:rPr>
        <w:t>Журнал учета счетов-фактур по Постановлению № 1137</w:t>
      </w:r>
      <w:bookmarkEnd w:id="15"/>
      <w:bookmarkEnd w:id="16"/>
    </w:p>
    <w:p w:rsidR="00E41EB9" w:rsidRDefault="00E41EB9" w:rsidP="00E41EB9">
      <w:pPr>
        <w:jc w:val="both"/>
      </w:pPr>
      <w:r>
        <w:t>В соответствии с Постановлением РФ № 1137 от 26.12.2011 полученные и выданные счета-фактуры регистрируются в едином Журнале полученных и выставленных счетов-фактур. Порядок ведения Журнала определен в Приложении № 3 к Постановлению № 1137.</w:t>
      </w:r>
    </w:p>
    <w:p w:rsidR="00E41EB9" w:rsidRDefault="00E41EB9" w:rsidP="00E41EB9">
      <w:pPr>
        <w:jc w:val="both"/>
      </w:pPr>
      <w:r>
        <w:t>Журнала учета счетов-фактур по Постановлению № 1137 находится на панели действий в разделе «</w:t>
      </w:r>
      <w:r w:rsidRPr="008E7F86">
        <w:rPr>
          <w:b/>
        </w:rPr>
        <w:t>Отчеты</w:t>
      </w:r>
      <w:r>
        <w:t>», гиперссылка «</w:t>
      </w:r>
      <w:r w:rsidRPr="008E3F81">
        <w:rPr>
          <w:b/>
        </w:rPr>
        <w:t>Журнал счетов-фактур</w:t>
      </w:r>
      <w:r>
        <w:t xml:space="preserve">». </w:t>
      </w:r>
    </w:p>
    <w:p w:rsidR="00E41EB9" w:rsidRDefault="00E41EB9" w:rsidP="00E41EB9">
      <w:pPr>
        <w:jc w:val="both"/>
      </w:pPr>
      <w:r>
        <w:t>Установить период и нажать кнопку «</w:t>
      </w:r>
      <w:r w:rsidRPr="008E7F86">
        <w:rPr>
          <w:b/>
        </w:rPr>
        <w:t>Сформировать</w:t>
      </w:r>
      <w:r>
        <w:t>».</w:t>
      </w:r>
    </w:p>
    <w:p w:rsidR="00946759" w:rsidRDefault="00946759" w:rsidP="00946759">
      <w:pPr>
        <w:jc w:val="center"/>
        <w:rPr>
          <w:b/>
          <w:i/>
          <w:szCs w:val="24"/>
        </w:rPr>
      </w:pPr>
    </w:p>
    <w:p w:rsidR="00946759" w:rsidRDefault="00946759" w:rsidP="0094675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sz w:val="24"/>
          <w:szCs w:val="24"/>
        </w:rPr>
      </w:pPr>
      <w:bookmarkStart w:id="17" w:name="_Toc504570205"/>
      <w:r>
        <w:rPr>
          <w:sz w:val="24"/>
          <w:szCs w:val="24"/>
        </w:rPr>
        <w:lastRenderedPageBreak/>
        <w:t>Анализ учета НДС</w:t>
      </w:r>
      <w:bookmarkEnd w:id="17"/>
    </w:p>
    <w:p w:rsidR="00946759" w:rsidRDefault="00946759" w:rsidP="00946759">
      <w:pPr>
        <w:ind w:firstLine="709"/>
        <w:jc w:val="both"/>
        <w:rPr>
          <w:i/>
          <w:szCs w:val="24"/>
        </w:rPr>
      </w:pPr>
      <w:r w:rsidRPr="00A51EDC">
        <w:rPr>
          <w:i/>
          <w:szCs w:val="24"/>
        </w:rPr>
        <w:t xml:space="preserve">Перед заполнением декларации по НДС рекомендуется в программе сформировать отчет «Анализ состояния налогового учета по НДС», при помощи которого можно найти ошибки. </w:t>
      </w:r>
      <w:r>
        <w:rPr>
          <w:i/>
          <w:szCs w:val="24"/>
        </w:rPr>
        <w:t>Данный отчет предназначен для анализа вычетов и начислений, учитываемых при расчете налоговой базы по НДС. Отче представлен в виде графической схемы, с возможностью расшифровки сумм. В отчете желтым цветом отражается исчисленный НДС, голубым цветом - НДС не исчисленный. Для расшифровки суммы следует щелкнуть по ней дважды. В результате появляется таблица, где показываются документы, отраженные в книге покупок.</w:t>
      </w:r>
    </w:p>
    <w:p w:rsidR="00946759" w:rsidRDefault="00946759" w:rsidP="00946759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 xml:space="preserve">Отчет  </w:t>
      </w:r>
      <w:r w:rsidRPr="00A51EDC">
        <w:rPr>
          <w:i/>
          <w:szCs w:val="24"/>
        </w:rPr>
        <w:t>«Анализ состояния налогового учета по НДС</w:t>
      </w:r>
      <w:r>
        <w:rPr>
          <w:i/>
          <w:szCs w:val="24"/>
        </w:rPr>
        <w:t>» также показывает счета-фактуры поставщиков не зарегистрированные в информационной базе.</w:t>
      </w:r>
    </w:p>
    <w:p w:rsidR="00946759" w:rsidRDefault="00946759" w:rsidP="00946759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 xml:space="preserve">Обратиться к отчету можно при помощи </w:t>
      </w:r>
    </w:p>
    <w:p w:rsidR="00946759" w:rsidRPr="00195180" w:rsidRDefault="00946759" w:rsidP="00946759">
      <w:pPr>
        <w:rPr>
          <w:b/>
          <w:i/>
          <w:szCs w:val="24"/>
        </w:rPr>
      </w:pPr>
      <w:r w:rsidRPr="00195180">
        <w:rPr>
          <w:b/>
          <w:i/>
          <w:szCs w:val="24"/>
        </w:rPr>
        <w:t>(</w:t>
      </w:r>
      <w:r>
        <w:rPr>
          <w:b/>
          <w:i/>
          <w:szCs w:val="24"/>
        </w:rPr>
        <w:t>Панель разделов «</w:t>
      </w:r>
      <w:r w:rsidRPr="00195180">
        <w:rPr>
          <w:b/>
          <w:i/>
          <w:szCs w:val="24"/>
        </w:rPr>
        <w:t>О</w:t>
      </w:r>
      <w:r>
        <w:rPr>
          <w:b/>
          <w:i/>
          <w:szCs w:val="24"/>
        </w:rPr>
        <w:t xml:space="preserve">тчеты» - Анализ учета </w:t>
      </w:r>
      <w:r w:rsidRPr="00195180">
        <w:rPr>
          <w:b/>
          <w:i/>
          <w:szCs w:val="24"/>
        </w:rPr>
        <w:t xml:space="preserve">- </w:t>
      </w:r>
      <w:r>
        <w:rPr>
          <w:b/>
          <w:i/>
          <w:szCs w:val="24"/>
        </w:rPr>
        <w:t xml:space="preserve">Анализ учета  НДС </w:t>
      </w:r>
      <w:r w:rsidRPr="00195180">
        <w:rPr>
          <w:b/>
          <w:i/>
          <w:szCs w:val="24"/>
        </w:rPr>
        <w:t xml:space="preserve"> )</w:t>
      </w:r>
    </w:p>
    <w:p w:rsidR="00E41EB9" w:rsidRDefault="00E41EB9" w:rsidP="003D7EE9">
      <w:pPr>
        <w:rPr>
          <w:szCs w:val="24"/>
        </w:rPr>
      </w:pPr>
    </w:p>
    <w:p w:rsidR="003D7EE9" w:rsidRPr="00183252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sz w:val="24"/>
          <w:szCs w:val="24"/>
        </w:rPr>
      </w:pPr>
      <w:bookmarkStart w:id="18" w:name="_Toc462645326"/>
      <w:bookmarkStart w:id="19" w:name="_Toc504570206"/>
      <w:r w:rsidRPr="00183252">
        <w:rPr>
          <w:sz w:val="24"/>
          <w:szCs w:val="24"/>
        </w:rPr>
        <w:t>Обработка «Экспресс проверка ведения учета»</w:t>
      </w:r>
      <w:bookmarkEnd w:id="18"/>
      <w:bookmarkEnd w:id="19"/>
    </w:p>
    <w:p w:rsidR="003D7EE9" w:rsidRPr="00195180" w:rsidRDefault="003D7EE9" w:rsidP="003D7EE9">
      <w:pPr>
        <w:jc w:val="both"/>
        <w:rPr>
          <w:i/>
          <w:szCs w:val="24"/>
        </w:rPr>
      </w:pPr>
      <w:r w:rsidRPr="00195180">
        <w:rPr>
          <w:i/>
          <w:szCs w:val="24"/>
        </w:rPr>
        <w:t xml:space="preserve">В конфигурации предусмотрена возможность, позволяющая пользователю проверить правильность ведения учета в любой момент времени. </w:t>
      </w:r>
    </w:p>
    <w:p w:rsidR="003D7EE9" w:rsidRPr="00195180" w:rsidRDefault="003D7EE9" w:rsidP="003D7EE9">
      <w:pPr>
        <w:jc w:val="center"/>
        <w:rPr>
          <w:b/>
          <w:szCs w:val="24"/>
        </w:rPr>
      </w:pPr>
      <w:r w:rsidRPr="00195180">
        <w:rPr>
          <w:b/>
          <w:szCs w:val="24"/>
        </w:rPr>
        <w:t>«Экспресс проверка ведения учета»</w:t>
      </w:r>
    </w:p>
    <w:p w:rsidR="003D7EE9" w:rsidRPr="00195180" w:rsidRDefault="003D7EE9" w:rsidP="003D7EE9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>(</w:t>
      </w:r>
      <w:r>
        <w:rPr>
          <w:b/>
          <w:i/>
          <w:szCs w:val="24"/>
        </w:rPr>
        <w:t>Панель разделов «</w:t>
      </w:r>
      <w:r w:rsidRPr="00195180">
        <w:rPr>
          <w:b/>
          <w:i/>
          <w:szCs w:val="24"/>
        </w:rPr>
        <w:t>О</w:t>
      </w:r>
      <w:r>
        <w:rPr>
          <w:b/>
          <w:i/>
          <w:szCs w:val="24"/>
        </w:rPr>
        <w:t xml:space="preserve">тчеты» - Анализ учета </w:t>
      </w:r>
      <w:r w:rsidRPr="00195180">
        <w:rPr>
          <w:b/>
          <w:i/>
          <w:szCs w:val="24"/>
        </w:rPr>
        <w:t xml:space="preserve"> - Экспресс</w:t>
      </w:r>
      <w:r>
        <w:rPr>
          <w:b/>
          <w:i/>
          <w:szCs w:val="24"/>
        </w:rPr>
        <w:t>-</w:t>
      </w:r>
      <w:r w:rsidRPr="00195180">
        <w:rPr>
          <w:b/>
          <w:i/>
          <w:szCs w:val="24"/>
        </w:rPr>
        <w:t>проверка)</w:t>
      </w:r>
    </w:p>
    <w:p w:rsidR="00885531" w:rsidRDefault="00885531" w:rsidP="00885531">
      <w:pPr>
        <w:ind w:firstLine="709"/>
        <w:jc w:val="both"/>
        <w:rPr>
          <w:i/>
          <w:szCs w:val="24"/>
        </w:rPr>
      </w:pPr>
      <w:r w:rsidRPr="00195180">
        <w:rPr>
          <w:i/>
          <w:szCs w:val="24"/>
        </w:rPr>
        <w:t xml:space="preserve">В конфигурации предусмотрена возможность, позволяющая пользователю проверить правильность ведения учета в любой момент времени. </w:t>
      </w:r>
    </w:p>
    <w:p w:rsidR="00885531" w:rsidRDefault="00885531" w:rsidP="00885531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>Перед составлением регламентированной отчетности необходимо проверить состояние отчетов БУ и НУ за отчетный период</w:t>
      </w:r>
    </w:p>
    <w:p w:rsidR="00885531" w:rsidRPr="00183252" w:rsidRDefault="00885531" w:rsidP="00885531">
      <w:pPr>
        <w:ind w:firstLine="709"/>
        <w:jc w:val="both"/>
      </w:pPr>
      <w:r>
        <w:rPr>
          <w:i/>
        </w:rPr>
        <w:t xml:space="preserve"> </w:t>
      </w:r>
      <w:r w:rsidRPr="00183252">
        <w:t>Обработка «</w:t>
      </w:r>
      <w:r w:rsidRPr="00F23632">
        <w:rPr>
          <w:b/>
        </w:rPr>
        <w:t>Экспресс проверка ведения учета</w:t>
      </w:r>
      <w:r w:rsidRPr="00183252">
        <w:t>»</w:t>
      </w:r>
      <w:r>
        <w:t xml:space="preserve"> - аудитор конфигурации, предметом контроля которой является порядок соблюдения положения учетной политики, анализ состояния БУ, анализ операций по кассе, ведение книги продаж и книги покупок. </w:t>
      </w:r>
    </w:p>
    <w:p w:rsidR="00885531" w:rsidRPr="00195180" w:rsidRDefault="00885531" w:rsidP="00885531">
      <w:pPr>
        <w:ind w:firstLine="709"/>
        <w:jc w:val="both"/>
        <w:rPr>
          <w:szCs w:val="24"/>
        </w:rPr>
      </w:pPr>
      <w:r>
        <w:rPr>
          <w:i/>
          <w:szCs w:val="24"/>
        </w:rPr>
        <w:t xml:space="preserve">В верхней части формы обработки следует выбрать </w:t>
      </w:r>
      <w:r>
        <w:rPr>
          <w:noProof/>
          <w:szCs w:val="24"/>
        </w:rPr>
        <w:t xml:space="preserve"> период проверки и нажать на кнопку «</w:t>
      </w:r>
      <w:r w:rsidRPr="006D2529">
        <w:rPr>
          <w:b/>
          <w:noProof/>
          <w:szCs w:val="24"/>
        </w:rPr>
        <w:t>Выполнить проверку</w:t>
      </w:r>
      <w:r>
        <w:rPr>
          <w:noProof/>
          <w:szCs w:val="24"/>
        </w:rPr>
        <w:t>»</w:t>
      </w:r>
    </w:p>
    <w:p w:rsidR="00885531" w:rsidRPr="00195180" w:rsidRDefault="00885531" w:rsidP="00885531">
      <w:pPr>
        <w:ind w:firstLine="709"/>
        <w:jc w:val="both"/>
        <w:rPr>
          <w:i/>
          <w:szCs w:val="24"/>
        </w:rPr>
      </w:pPr>
      <w:r w:rsidRPr="00195180">
        <w:rPr>
          <w:i/>
          <w:szCs w:val="24"/>
        </w:rPr>
        <w:t xml:space="preserve">Пользователь может самостоятельно определить список возможных проверок </w:t>
      </w:r>
      <w:r>
        <w:rPr>
          <w:i/>
          <w:szCs w:val="24"/>
        </w:rPr>
        <w:t xml:space="preserve">с помощью кнопки «Настройка» </w:t>
      </w:r>
      <w:r w:rsidRPr="00195180">
        <w:rPr>
          <w:i/>
          <w:szCs w:val="24"/>
        </w:rPr>
        <w:t>и получить отчет об их результатах.</w:t>
      </w:r>
    </w:p>
    <w:p w:rsidR="00885531" w:rsidRPr="00195180" w:rsidRDefault="00885531" w:rsidP="00885531">
      <w:pPr>
        <w:ind w:firstLine="709"/>
        <w:jc w:val="both"/>
        <w:rPr>
          <w:szCs w:val="24"/>
        </w:rPr>
      </w:pPr>
      <w:r w:rsidRPr="00195180">
        <w:rPr>
          <w:szCs w:val="24"/>
        </w:rPr>
        <w:t>Нажать кнопку «</w:t>
      </w:r>
      <w:r w:rsidRPr="00195180">
        <w:rPr>
          <w:b/>
          <w:szCs w:val="24"/>
        </w:rPr>
        <w:t>Выполнить проверку</w:t>
      </w:r>
      <w:r w:rsidRPr="00195180">
        <w:rPr>
          <w:szCs w:val="24"/>
        </w:rPr>
        <w:t>»</w:t>
      </w:r>
    </w:p>
    <w:p w:rsidR="00885531" w:rsidRPr="00195180" w:rsidRDefault="00885531" w:rsidP="00885531">
      <w:pPr>
        <w:ind w:firstLine="709"/>
        <w:jc w:val="both"/>
        <w:rPr>
          <w:i/>
          <w:szCs w:val="24"/>
        </w:rPr>
      </w:pPr>
      <w:r w:rsidRPr="00195180">
        <w:rPr>
          <w:i/>
          <w:szCs w:val="24"/>
        </w:rPr>
        <w:t>В случае обнаружения ошибки в ходе проверки в отчет</w:t>
      </w:r>
      <w:r>
        <w:rPr>
          <w:i/>
          <w:szCs w:val="24"/>
        </w:rPr>
        <w:t>е красным цветом будет выделен раздел, в котором они присутствуют.</w:t>
      </w:r>
      <w:r w:rsidRPr="00195180">
        <w:rPr>
          <w:i/>
          <w:szCs w:val="24"/>
        </w:rPr>
        <w:t xml:space="preserve"> </w:t>
      </w:r>
      <w:r>
        <w:rPr>
          <w:i/>
          <w:szCs w:val="24"/>
        </w:rPr>
        <w:t>Открыв этот раздел можно увидеть</w:t>
      </w:r>
      <w:r w:rsidRPr="00195180">
        <w:rPr>
          <w:i/>
          <w:szCs w:val="24"/>
        </w:rPr>
        <w:t xml:space="preserve"> сведения об ошибке, возможные причины ее возникновения и рекомендации по ее устранению. Отчет можно напечатать или сохранить в файл. Для этого предназначены соответствующие кнопки.</w:t>
      </w:r>
    </w:p>
    <w:p w:rsidR="00885531" w:rsidRDefault="00885531" w:rsidP="003D7EE9">
      <w:pPr>
        <w:rPr>
          <w:noProof/>
          <w:szCs w:val="24"/>
        </w:rPr>
      </w:pPr>
    </w:p>
    <w:p w:rsidR="003D7EE9" w:rsidRPr="003D7EE9" w:rsidRDefault="003D7EE9" w:rsidP="003D7EE9">
      <w:pPr>
        <w:pStyle w:val="1"/>
        <w:jc w:val="center"/>
        <w:rPr>
          <w:b w:val="0"/>
          <w:sz w:val="24"/>
          <w:szCs w:val="24"/>
          <w:lang w:val="ru-RU"/>
        </w:rPr>
      </w:pPr>
      <w:bookmarkStart w:id="20" w:name="_Toc462645327"/>
      <w:bookmarkStart w:id="21" w:name="_Toc504570207"/>
      <w:r w:rsidRPr="003D7EE9">
        <w:rPr>
          <w:sz w:val="24"/>
          <w:szCs w:val="24"/>
          <w:lang w:val="ru-RU"/>
        </w:rPr>
        <w:t>Стандартные отчеты</w:t>
      </w:r>
      <w:bookmarkEnd w:id="20"/>
      <w:bookmarkEnd w:id="21"/>
    </w:p>
    <w:p w:rsidR="00885531" w:rsidRPr="00F43F8F" w:rsidRDefault="00885531" w:rsidP="00885531">
      <w:pPr>
        <w:ind w:firstLine="709"/>
        <w:jc w:val="both"/>
        <w:rPr>
          <w:i/>
          <w:szCs w:val="24"/>
        </w:rPr>
      </w:pPr>
      <w:bookmarkStart w:id="22" w:name="_Toc462645328"/>
      <w:r w:rsidRPr="00F43F8F">
        <w:rPr>
          <w:b/>
          <w:i/>
          <w:szCs w:val="24"/>
        </w:rPr>
        <w:t>Стандартные отчеты</w:t>
      </w:r>
      <w:r w:rsidRPr="00F43F8F">
        <w:rPr>
          <w:i/>
          <w:szCs w:val="24"/>
        </w:rPr>
        <w:t> применяются, чтобы получить бухгалтерские итоги и обороты в течение конкретного промежутка времени по различным счетами (синтетический, аналитический) в двух видах выражения: стоимостном и натуральном. Их значение велико, поскольку их применение можно проанализировать качество отражения фактов хозяйственной деятельности, ведение расчетов и др. Помимо этого, их использование можно сформировать регистры бухгалтерского учета, которые затем пойдут на печать. Среди видов стандартных отчетов можно выделить следующие: обороты счета, шахматная ведомость, оборотно-сальдовые ведомости и другие. </w:t>
      </w:r>
    </w:p>
    <w:p w:rsidR="003D7EE9" w:rsidRPr="00195180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23" w:name="_Toc504570208"/>
      <w:r w:rsidRPr="00195180">
        <w:rPr>
          <w:i/>
          <w:sz w:val="24"/>
          <w:szCs w:val="24"/>
        </w:rPr>
        <w:t>Оборотно-сальдовая ведомость</w:t>
      </w:r>
      <w:bookmarkEnd w:id="22"/>
      <w:bookmarkEnd w:id="23"/>
    </w:p>
    <w:p w:rsidR="003D7EE9" w:rsidRPr="00195180" w:rsidRDefault="003D7EE9" w:rsidP="003D7EE9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 xml:space="preserve">(Отчеты </w:t>
      </w:r>
      <w:r>
        <w:rPr>
          <w:b/>
          <w:i/>
          <w:szCs w:val="24"/>
        </w:rPr>
        <w:t>–</w:t>
      </w:r>
      <w:r w:rsidRPr="00195180">
        <w:rPr>
          <w:b/>
          <w:i/>
          <w:szCs w:val="24"/>
        </w:rPr>
        <w:t xml:space="preserve"> </w:t>
      </w:r>
      <w:r>
        <w:rPr>
          <w:b/>
          <w:i/>
          <w:szCs w:val="24"/>
        </w:rPr>
        <w:t xml:space="preserve">Стандартные отчеты - </w:t>
      </w:r>
      <w:r w:rsidRPr="00195180">
        <w:rPr>
          <w:b/>
          <w:i/>
          <w:szCs w:val="24"/>
        </w:rPr>
        <w:t>Оборотно-сальдовая ведомость)</w:t>
      </w:r>
    </w:p>
    <w:p w:rsidR="003D7EE9" w:rsidRPr="00195180" w:rsidRDefault="003D7EE9" w:rsidP="003D7EE9">
      <w:pPr>
        <w:jc w:val="both"/>
        <w:rPr>
          <w:szCs w:val="24"/>
          <w:u w:val="single"/>
        </w:rPr>
      </w:pPr>
      <w:r w:rsidRPr="00195180">
        <w:rPr>
          <w:szCs w:val="24"/>
          <w:u w:val="single"/>
        </w:rPr>
        <w:t>Для установки параметров отчета нажать кнопку «</w:t>
      </w:r>
      <w:r w:rsidRPr="00195180">
        <w:rPr>
          <w:b/>
          <w:szCs w:val="24"/>
          <w:u w:val="single"/>
        </w:rPr>
        <w:t>Настройка</w:t>
      </w:r>
      <w:r w:rsidRPr="00195180">
        <w:rPr>
          <w:szCs w:val="24"/>
          <w:u w:val="single"/>
        </w:rPr>
        <w:t>»</w:t>
      </w:r>
    </w:p>
    <w:p w:rsidR="003D7EE9" w:rsidRPr="00195180" w:rsidRDefault="003D7EE9" w:rsidP="003D7EE9">
      <w:pPr>
        <w:jc w:val="both"/>
        <w:rPr>
          <w:szCs w:val="24"/>
        </w:rPr>
      </w:pPr>
      <w:r w:rsidRPr="00195180">
        <w:rPr>
          <w:szCs w:val="24"/>
        </w:rPr>
        <w:t xml:space="preserve">Период - </w:t>
      </w:r>
      <w:r w:rsidRPr="00195180">
        <w:rPr>
          <w:b/>
          <w:szCs w:val="24"/>
        </w:rPr>
        <w:t>01.</w:t>
      </w:r>
      <w:r>
        <w:rPr>
          <w:b/>
          <w:szCs w:val="24"/>
        </w:rPr>
        <w:t>01</w:t>
      </w:r>
      <w:r w:rsidRPr="00195180">
        <w:rPr>
          <w:b/>
          <w:szCs w:val="24"/>
        </w:rPr>
        <w:t>.</w:t>
      </w:r>
      <w:r w:rsidR="00CF62DF" w:rsidRPr="00195180">
        <w:rPr>
          <w:b/>
          <w:szCs w:val="24"/>
        </w:rPr>
        <w:t xml:space="preserve"> </w:t>
      </w:r>
      <w:r w:rsidRPr="00195180">
        <w:rPr>
          <w:b/>
          <w:szCs w:val="24"/>
        </w:rPr>
        <w:t>-31.</w:t>
      </w:r>
      <w:r>
        <w:rPr>
          <w:b/>
          <w:szCs w:val="24"/>
        </w:rPr>
        <w:t>01</w:t>
      </w:r>
      <w:r w:rsidRPr="00195180">
        <w:rPr>
          <w:b/>
          <w:szCs w:val="24"/>
        </w:rPr>
        <w:t>.</w:t>
      </w:r>
    </w:p>
    <w:p w:rsidR="003D7EE9" w:rsidRPr="00195180" w:rsidRDefault="003D7EE9" w:rsidP="003D7EE9">
      <w:pPr>
        <w:jc w:val="both"/>
        <w:rPr>
          <w:szCs w:val="24"/>
        </w:rPr>
      </w:pPr>
      <w:r>
        <w:rPr>
          <w:b/>
          <w:szCs w:val="24"/>
        </w:rPr>
        <w:t>Сформировать</w:t>
      </w:r>
    </w:p>
    <w:p w:rsidR="003D7EE9" w:rsidRPr="00195180" w:rsidRDefault="003D7EE9" w:rsidP="003D7EE9">
      <w:pPr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6127750" cy="2722880"/>
            <wp:effectExtent l="19050" t="0" r="635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198"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Pr="00195180" w:rsidRDefault="003D7EE9" w:rsidP="003D7EE9">
      <w:pPr>
        <w:jc w:val="both"/>
        <w:rPr>
          <w:i/>
          <w:szCs w:val="24"/>
        </w:rPr>
      </w:pPr>
      <w:r w:rsidRPr="00195180">
        <w:rPr>
          <w:i/>
          <w:szCs w:val="24"/>
        </w:rPr>
        <w:t>Двойным щелчком мыши по любому счету можно получить детализацию сведений.</w:t>
      </w:r>
    </w:p>
    <w:p w:rsidR="003D7EE9" w:rsidRPr="00195180" w:rsidRDefault="003D7EE9" w:rsidP="003D7EE9">
      <w:pPr>
        <w:jc w:val="both"/>
        <w:rPr>
          <w:b/>
          <w:i/>
          <w:szCs w:val="24"/>
        </w:rPr>
      </w:pPr>
      <w:r w:rsidRPr="00195180">
        <w:rPr>
          <w:b/>
          <w:i/>
          <w:szCs w:val="24"/>
        </w:rPr>
        <w:t>ОСВ является самым главным из стандартных отчетов, поскольку она содержит сведения об остатках и оборотах по дебету и кредиту всех счетов за выбранный период.</w:t>
      </w:r>
    </w:p>
    <w:p w:rsidR="003D7EE9" w:rsidRPr="00195180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24" w:name="_Toc462645329"/>
      <w:bookmarkStart w:id="25" w:name="_Toc504570209"/>
      <w:r w:rsidRPr="00195180">
        <w:rPr>
          <w:i/>
          <w:sz w:val="24"/>
          <w:szCs w:val="24"/>
        </w:rPr>
        <w:t>Оборотно-сальдовая ведомость по счету</w:t>
      </w:r>
      <w:bookmarkEnd w:id="24"/>
      <w:bookmarkEnd w:id="25"/>
    </w:p>
    <w:p w:rsidR="003D7EE9" w:rsidRPr="00195180" w:rsidRDefault="003D7EE9" w:rsidP="003D7EE9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 xml:space="preserve">(Отчеты </w:t>
      </w:r>
      <w:r>
        <w:rPr>
          <w:b/>
          <w:i/>
          <w:szCs w:val="24"/>
        </w:rPr>
        <w:t>–</w:t>
      </w:r>
      <w:r w:rsidRPr="00195180">
        <w:rPr>
          <w:b/>
          <w:i/>
          <w:szCs w:val="24"/>
        </w:rPr>
        <w:t xml:space="preserve"> </w:t>
      </w:r>
      <w:r>
        <w:rPr>
          <w:b/>
          <w:i/>
          <w:szCs w:val="24"/>
        </w:rPr>
        <w:t xml:space="preserve">Стандартные отчеты - </w:t>
      </w:r>
      <w:r w:rsidRPr="00195180">
        <w:rPr>
          <w:b/>
          <w:i/>
          <w:szCs w:val="24"/>
        </w:rPr>
        <w:t>Оборотно-сальдовая ведомость</w:t>
      </w:r>
      <w:r>
        <w:rPr>
          <w:b/>
          <w:i/>
          <w:szCs w:val="24"/>
        </w:rPr>
        <w:t xml:space="preserve"> по счету</w:t>
      </w:r>
      <w:r w:rsidRPr="00195180">
        <w:rPr>
          <w:b/>
          <w:i/>
          <w:szCs w:val="24"/>
        </w:rPr>
        <w:t>)</w:t>
      </w:r>
    </w:p>
    <w:p w:rsidR="00CF62DF" w:rsidRDefault="00CF62DF" w:rsidP="00CF62DF">
      <w:pPr>
        <w:jc w:val="both"/>
        <w:rPr>
          <w:i/>
          <w:szCs w:val="24"/>
        </w:rPr>
      </w:pPr>
      <w:r w:rsidRPr="00195180">
        <w:rPr>
          <w:i/>
          <w:szCs w:val="24"/>
        </w:rPr>
        <w:t xml:space="preserve">Отчет </w:t>
      </w:r>
      <w:r>
        <w:rPr>
          <w:i/>
          <w:szCs w:val="24"/>
        </w:rPr>
        <w:t>содержит широкие возможности группировки, отбора, сортировки информации, где можно одновременно анализировать данные БУ и НУ</w:t>
      </w:r>
      <w:r w:rsidRPr="00CF62DF">
        <w:rPr>
          <w:i/>
          <w:szCs w:val="24"/>
        </w:rPr>
        <w:t xml:space="preserve"> </w:t>
      </w:r>
    </w:p>
    <w:p w:rsidR="00CF62DF" w:rsidRPr="00195180" w:rsidRDefault="00CF62DF" w:rsidP="00CF62DF">
      <w:pPr>
        <w:jc w:val="both"/>
        <w:rPr>
          <w:i/>
          <w:szCs w:val="24"/>
        </w:rPr>
      </w:pPr>
      <w:r w:rsidRPr="00195180">
        <w:rPr>
          <w:i/>
          <w:szCs w:val="24"/>
        </w:rPr>
        <w:t>Отчет показывает остатки и обороты по конкретным объектам аналитического учета (субконто).</w:t>
      </w:r>
    </w:p>
    <w:p w:rsidR="00CF62DF" w:rsidRPr="00C84609" w:rsidRDefault="00CF62DF" w:rsidP="00CF62DF">
      <w:pPr>
        <w:jc w:val="both"/>
        <w:rPr>
          <w:i/>
          <w:szCs w:val="24"/>
        </w:rPr>
      </w:pPr>
      <w:r w:rsidRPr="00C84609">
        <w:rPr>
          <w:i/>
          <w:szCs w:val="24"/>
        </w:rPr>
        <w:t>Ведомость представляет собой список по значениям субконто. Каждая строка ведомости содержит наименование объекта аналитического учета (субконто), остаток на начало периода, дебетовый и кредитовый обороты и остаток на конец периода.</w:t>
      </w:r>
    </w:p>
    <w:p w:rsidR="00CF62DF" w:rsidRPr="00C84609" w:rsidRDefault="00CF62DF" w:rsidP="00CF62DF">
      <w:pPr>
        <w:jc w:val="both"/>
        <w:rPr>
          <w:i/>
          <w:szCs w:val="24"/>
        </w:rPr>
      </w:pPr>
      <w:r w:rsidRPr="00C84609">
        <w:rPr>
          <w:i/>
          <w:szCs w:val="24"/>
        </w:rPr>
        <w:t>В нижней части списка выведены итоговые данные: сальдо по счету в целом, развернутое сальдо (отдельно суммы по дебетовым и кредитовым остаткам) и суммарные обороты.</w:t>
      </w:r>
    </w:p>
    <w:p w:rsidR="00CF62DF" w:rsidRPr="00C84609" w:rsidRDefault="00CF62DF" w:rsidP="00CF62DF">
      <w:pPr>
        <w:ind w:firstLine="709"/>
        <w:jc w:val="both"/>
        <w:rPr>
          <w:i/>
          <w:szCs w:val="24"/>
        </w:rPr>
      </w:pPr>
      <w:r w:rsidRPr="00C84609">
        <w:rPr>
          <w:i/>
          <w:szCs w:val="24"/>
        </w:rPr>
        <w:t>Для счетов, по которым ведется количественный учет, выводятся данные по количественным остаткам и оборотам.</w:t>
      </w:r>
    </w:p>
    <w:p w:rsidR="00CF62DF" w:rsidRPr="00C84609" w:rsidRDefault="00CF62DF" w:rsidP="00CF62DF">
      <w:pPr>
        <w:ind w:firstLine="709"/>
        <w:jc w:val="both"/>
        <w:rPr>
          <w:i/>
          <w:szCs w:val="24"/>
        </w:rPr>
      </w:pPr>
      <w:r w:rsidRPr="00C84609">
        <w:rPr>
          <w:i/>
          <w:szCs w:val="24"/>
        </w:rPr>
        <w:t xml:space="preserve">При просмотре ведомости можно получить более подробные сведения о показателях по интересующему значению субконто. </w:t>
      </w:r>
      <w:r>
        <w:rPr>
          <w:i/>
          <w:szCs w:val="24"/>
        </w:rPr>
        <w:t>Д</w:t>
      </w:r>
      <w:r w:rsidRPr="00C84609">
        <w:rPr>
          <w:i/>
          <w:szCs w:val="24"/>
        </w:rPr>
        <w:t xml:space="preserve">войным щелчком мыши в </w:t>
      </w:r>
      <w:r>
        <w:rPr>
          <w:i/>
          <w:szCs w:val="24"/>
        </w:rPr>
        <w:t>нужной</w:t>
      </w:r>
      <w:r w:rsidRPr="00C84609">
        <w:rPr>
          <w:i/>
          <w:szCs w:val="24"/>
        </w:rPr>
        <w:t xml:space="preserve"> позиции</w:t>
      </w:r>
      <w:r>
        <w:rPr>
          <w:i/>
          <w:szCs w:val="24"/>
        </w:rPr>
        <w:t xml:space="preserve"> можно</w:t>
      </w:r>
      <w:r w:rsidRPr="00C84609">
        <w:rPr>
          <w:i/>
          <w:szCs w:val="24"/>
        </w:rPr>
        <w:t xml:space="preserve"> запросить детализацию сведений по выделенному курсором объекту. На экран будет выведена карточка счета, содержащая все операции с использованием данного объекта аналитического учета за отчетный период.</w:t>
      </w:r>
    </w:p>
    <w:p w:rsidR="00CF62DF" w:rsidRDefault="00CF62DF" w:rsidP="003D7EE9">
      <w:pPr>
        <w:jc w:val="both"/>
        <w:rPr>
          <w:i/>
          <w:szCs w:val="24"/>
        </w:rPr>
      </w:pPr>
    </w:p>
    <w:p w:rsidR="003D7EE9" w:rsidRPr="00195180" w:rsidRDefault="003D7EE9" w:rsidP="003D7EE9">
      <w:pPr>
        <w:rPr>
          <w:szCs w:val="24"/>
        </w:rPr>
      </w:pPr>
      <w:r w:rsidRPr="00195180">
        <w:rPr>
          <w:szCs w:val="24"/>
        </w:rPr>
        <w:t xml:space="preserve">Период – </w:t>
      </w:r>
      <w:r w:rsidRPr="00195180">
        <w:rPr>
          <w:b/>
          <w:szCs w:val="24"/>
        </w:rPr>
        <w:t>01.</w:t>
      </w:r>
      <w:r>
        <w:rPr>
          <w:b/>
          <w:szCs w:val="24"/>
        </w:rPr>
        <w:t>01</w:t>
      </w:r>
      <w:r w:rsidRPr="00195180">
        <w:rPr>
          <w:b/>
          <w:szCs w:val="24"/>
        </w:rPr>
        <w:t>.-31.03.</w:t>
      </w:r>
    </w:p>
    <w:p w:rsidR="003D7EE9" w:rsidRDefault="003D7EE9" w:rsidP="003D7EE9">
      <w:pPr>
        <w:rPr>
          <w:b/>
          <w:szCs w:val="24"/>
        </w:rPr>
      </w:pPr>
      <w:r w:rsidRPr="00195180">
        <w:rPr>
          <w:szCs w:val="24"/>
        </w:rPr>
        <w:t xml:space="preserve">Счет – </w:t>
      </w:r>
      <w:r w:rsidRPr="00195180">
        <w:rPr>
          <w:b/>
          <w:szCs w:val="24"/>
        </w:rPr>
        <w:t>62.01 «Расчеты с покупателями и заказчиками»</w:t>
      </w:r>
    </w:p>
    <w:p w:rsidR="003D7EE9" w:rsidRPr="00195180" w:rsidRDefault="003D7EE9" w:rsidP="003D7EE9">
      <w:pPr>
        <w:rPr>
          <w:b/>
          <w:szCs w:val="24"/>
        </w:rPr>
      </w:pPr>
      <w:r>
        <w:rPr>
          <w:b/>
          <w:szCs w:val="24"/>
        </w:rPr>
        <w:t>Сформировать</w:t>
      </w:r>
    </w:p>
    <w:p w:rsidR="003D7EE9" w:rsidRPr="00195180" w:rsidRDefault="003D7EE9" w:rsidP="003D7EE9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09310" cy="2360930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090" b="4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Pr="00195180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26" w:name="_Toc462645330"/>
      <w:bookmarkStart w:id="27" w:name="_Toc504570210"/>
      <w:r w:rsidRPr="00195180">
        <w:rPr>
          <w:i/>
          <w:sz w:val="24"/>
          <w:szCs w:val="24"/>
        </w:rPr>
        <w:lastRenderedPageBreak/>
        <w:t>Анализ счета</w:t>
      </w:r>
      <w:bookmarkEnd w:id="26"/>
      <w:bookmarkEnd w:id="27"/>
    </w:p>
    <w:p w:rsidR="003D7EE9" w:rsidRPr="00195180" w:rsidRDefault="003D7EE9" w:rsidP="003D7EE9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 xml:space="preserve">(Отчеты </w:t>
      </w:r>
      <w:r>
        <w:rPr>
          <w:b/>
          <w:i/>
          <w:szCs w:val="24"/>
        </w:rPr>
        <w:t>–</w:t>
      </w:r>
      <w:r w:rsidRPr="00195180">
        <w:rPr>
          <w:b/>
          <w:i/>
          <w:szCs w:val="24"/>
        </w:rPr>
        <w:t xml:space="preserve"> </w:t>
      </w:r>
      <w:r>
        <w:rPr>
          <w:b/>
          <w:i/>
          <w:szCs w:val="24"/>
        </w:rPr>
        <w:t>Стандартные отчеты</w:t>
      </w:r>
      <w:r w:rsidRPr="00195180">
        <w:rPr>
          <w:b/>
          <w:i/>
          <w:szCs w:val="24"/>
        </w:rPr>
        <w:t xml:space="preserve"> - Анализ счета)</w:t>
      </w:r>
    </w:p>
    <w:p w:rsidR="003D7EE9" w:rsidRDefault="003D7EE9" w:rsidP="003D7EE9">
      <w:pPr>
        <w:jc w:val="both"/>
        <w:rPr>
          <w:i/>
          <w:szCs w:val="24"/>
        </w:rPr>
      </w:pPr>
      <w:r w:rsidRPr="00195180">
        <w:rPr>
          <w:i/>
          <w:szCs w:val="24"/>
        </w:rPr>
        <w:t>Отчет показывает обороты счета с другими счетами, а также сальдо на начало и конец периода.</w:t>
      </w:r>
    </w:p>
    <w:p w:rsidR="00CF62DF" w:rsidRPr="00551F96" w:rsidRDefault="00CF62DF" w:rsidP="00CF62DF">
      <w:pPr>
        <w:rPr>
          <w:i/>
          <w:szCs w:val="24"/>
        </w:rPr>
      </w:pPr>
      <w:r w:rsidRPr="00551F96">
        <w:rPr>
          <w:i/>
          <w:szCs w:val="24"/>
        </w:rPr>
        <w:t>В запросе настройки отчета надо указать:</w:t>
      </w:r>
    </w:p>
    <w:p w:rsidR="00CF62DF" w:rsidRPr="00195180" w:rsidRDefault="00CF62DF" w:rsidP="00CF62DF">
      <w:pPr>
        <w:rPr>
          <w:szCs w:val="24"/>
        </w:rPr>
      </w:pPr>
      <w:r w:rsidRPr="00195180">
        <w:rPr>
          <w:szCs w:val="24"/>
        </w:rPr>
        <w:t xml:space="preserve">Период – </w:t>
      </w:r>
      <w:r w:rsidRPr="00195180">
        <w:rPr>
          <w:b/>
          <w:szCs w:val="24"/>
        </w:rPr>
        <w:t>01.</w:t>
      </w:r>
      <w:r>
        <w:rPr>
          <w:b/>
          <w:szCs w:val="24"/>
        </w:rPr>
        <w:t>01</w:t>
      </w:r>
      <w:r w:rsidRPr="00195180">
        <w:rPr>
          <w:b/>
          <w:szCs w:val="24"/>
        </w:rPr>
        <w:t>. -</w:t>
      </w:r>
      <w:r>
        <w:rPr>
          <w:b/>
          <w:szCs w:val="24"/>
        </w:rPr>
        <w:t>31</w:t>
      </w:r>
      <w:r w:rsidRPr="00195180">
        <w:rPr>
          <w:b/>
          <w:szCs w:val="24"/>
        </w:rPr>
        <w:t>.</w:t>
      </w:r>
      <w:r>
        <w:rPr>
          <w:b/>
          <w:szCs w:val="24"/>
        </w:rPr>
        <w:t>03</w:t>
      </w:r>
      <w:r w:rsidRPr="00195180">
        <w:rPr>
          <w:b/>
          <w:szCs w:val="24"/>
        </w:rPr>
        <w:t>.</w:t>
      </w:r>
    </w:p>
    <w:p w:rsidR="00CF62DF" w:rsidRDefault="00CF62DF" w:rsidP="00CF62DF">
      <w:pPr>
        <w:rPr>
          <w:b/>
          <w:szCs w:val="24"/>
        </w:rPr>
      </w:pPr>
      <w:r w:rsidRPr="00195180">
        <w:rPr>
          <w:szCs w:val="24"/>
        </w:rPr>
        <w:t xml:space="preserve">Счет – </w:t>
      </w:r>
      <w:r>
        <w:rPr>
          <w:b/>
          <w:szCs w:val="24"/>
        </w:rPr>
        <w:t>50.01</w:t>
      </w:r>
      <w:r w:rsidRPr="00195180">
        <w:rPr>
          <w:b/>
          <w:szCs w:val="24"/>
        </w:rPr>
        <w:t xml:space="preserve"> «</w:t>
      </w:r>
      <w:r>
        <w:rPr>
          <w:b/>
          <w:szCs w:val="24"/>
        </w:rPr>
        <w:t>Касса</w:t>
      </w:r>
      <w:r w:rsidRPr="00195180">
        <w:rPr>
          <w:b/>
          <w:szCs w:val="24"/>
        </w:rPr>
        <w:t>»</w:t>
      </w:r>
    </w:p>
    <w:p w:rsidR="00CF62DF" w:rsidRDefault="00CF62DF" w:rsidP="00CF62DF">
      <w:pPr>
        <w:pStyle w:val="aa"/>
        <w:spacing w:before="120" w:beforeAutospacing="0" w:after="120" w:afterAutospacing="0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b/>
        </w:rPr>
        <w:t>Сформировать</w:t>
      </w:r>
    </w:p>
    <w:p w:rsidR="00CF62DF" w:rsidRPr="00CF62DF" w:rsidRDefault="00CF62DF" w:rsidP="00CF62DF">
      <w:pPr>
        <w:ind w:firstLine="709"/>
        <w:jc w:val="both"/>
        <w:rPr>
          <w:rFonts w:ascii="Times New Roman" w:hAnsi="Times New Roman" w:cs="Times New Roman"/>
          <w:i/>
          <w:szCs w:val="24"/>
        </w:rPr>
      </w:pPr>
      <w:r w:rsidRPr="00CF62DF">
        <w:rPr>
          <w:rFonts w:ascii="Times New Roman" w:hAnsi="Times New Roman" w:cs="Times New Roman"/>
          <w:i/>
          <w:szCs w:val="24"/>
        </w:rPr>
        <w:t>Анализ счета представляет собой таблицу, в которой содержатся обороты счета с другими счетами за указанный период, а также сальдо на начало и на конец периода. Если анализ счета приводится с учетом валют, то отдельно выводятся данные по каждой валюте.</w:t>
      </w:r>
    </w:p>
    <w:p w:rsidR="00CF62DF" w:rsidRPr="00551F96" w:rsidRDefault="00CF62DF" w:rsidP="00CF62DF">
      <w:pPr>
        <w:ind w:firstLine="709"/>
        <w:jc w:val="both"/>
        <w:rPr>
          <w:b/>
          <w:szCs w:val="24"/>
        </w:rPr>
      </w:pPr>
      <w:r w:rsidRPr="00CF62DF">
        <w:rPr>
          <w:rFonts w:ascii="Times New Roman" w:hAnsi="Times New Roman" w:cs="Times New Roman"/>
          <w:i/>
          <w:szCs w:val="24"/>
        </w:rPr>
        <w:t>Можно  двойным щелчком мыши в нужной позиции запросить детализацию сведений по выделенной курсором корреспонденции счетов. На экран будет выведен отчет по журналу проводок, содержащий проводки с данной корреспонденцией счетов. Если курсор при детализации был установлен на строки сальдо на начало или конец периода, то результатом детализации будет карточка счета за указанный в параметрах отчета период.</w:t>
      </w:r>
    </w:p>
    <w:p w:rsidR="003D7EE9" w:rsidRPr="00195180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28" w:name="_Toc462645331"/>
      <w:bookmarkStart w:id="29" w:name="_Toc504570211"/>
      <w:r w:rsidRPr="00195180">
        <w:rPr>
          <w:i/>
          <w:sz w:val="24"/>
          <w:szCs w:val="24"/>
        </w:rPr>
        <w:t>Карточка счета</w:t>
      </w:r>
      <w:bookmarkEnd w:id="28"/>
      <w:bookmarkEnd w:id="29"/>
    </w:p>
    <w:p w:rsidR="0026414D" w:rsidRPr="00195180" w:rsidRDefault="0026414D" w:rsidP="0026414D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 xml:space="preserve">(Отчеты </w:t>
      </w:r>
      <w:r>
        <w:rPr>
          <w:b/>
          <w:i/>
          <w:szCs w:val="24"/>
        </w:rPr>
        <w:t>–</w:t>
      </w:r>
      <w:r w:rsidRPr="00195180">
        <w:rPr>
          <w:b/>
          <w:i/>
          <w:szCs w:val="24"/>
        </w:rPr>
        <w:t xml:space="preserve"> </w:t>
      </w:r>
      <w:r>
        <w:rPr>
          <w:b/>
          <w:i/>
          <w:szCs w:val="24"/>
        </w:rPr>
        <w:t>Стандартные отчеты - Карточка счета</w:t>
      </w:r>
      <w:r w:rsidRPr="00195180">
        <w:rPr>
          <w:b/>
          <w:i/>
          <w:szCs w:val="24"/>
        </w:rPr>
        <w:t>)</w:t>
      </w:r>
    </w:p>
    <w:p w:rsidR="0026414D" w:rsidRPr="0026414D" w:rsidRDefault="0026414D" w:rsidP="0026414D">
      <w:pPr>
        <w:pStyle w:val="aa"/>
        <w:spacing w:before="0" w:beforeAutospacing="0" w:after="0" w:afterAutospacing="0"/>
        <w:ind w:firstLine="360"/>
        <w:jc w:val="both"/>
        <w:rPr>
          <w:i/>
        </w:rPr>
      </w:pPr>
      <w:r w:rsidRPr="0026414D">
        <w:rPr>
          <w:i/>
        </w:rPr>
        <w:t>В отчет</w:t>
      </w:r>
      <w:r w:rsidRPr="0026414D">
        <w:rPr>
          <w:rStyle w:val="apple-converted-space"/>
          <w:i/>
        </w:rPr>
        <w:t xml:space="preserve"> </w:t>
      </w:r>
      <w:r w:rsidRPr="0026414D">
        <w:rPr>
          <w:rStyle w:val="af4"/>
          <w:i/>
          <w:bdr w:val="none" w:sz="0" w:space="0" w:color="auto" w:frame="1"/>
        </w:rPr>
        <w:t>"Карточка счета"</w:t>
      </w:r>
      <w:r w:rsidRPr="0026414D">
        <w:rPr>
          <w:rStyle w:val="apple-converted-space"/>
          <w:i/>
        </w:rPr>
        <w:t xml:space="preserve"> </w:t>
      </w:r>
      <w:r w:rsidRPr="0026414D">
        <w:rPr>
          <w:i/>
        </w:rPr>
        <w:t>включаются все проводки с данным счетом или проводки по данному счету по конкретным значениям объектов аналитического учета – наименованию материала, организации-поставщику и т. д. Кроме того, в карточке счета показываются остатки на начало и конец периода, обороты за период и остатки после каждой проводки.</w:t>
      </w:r>
    </w:p>
    <w:p w:rsidR="0026414D" w:rsidRDefault="0026414D" w:rsidP="0026414D">
      <w:pPr>
        <w:pStyle w:val="aa"/>
        <w:spacing w:before="120" w:beforeAutospacing="0" w:after="120" w:afterAutospacing="0"/>
        <w:ind w:firstLine="360"/>
      </w:pPr>
      <w:r>
        <w:t>В запросе настройки отчета надо указать:</w:t>
      </w:r>
    </w:p>
    <w:p w:rsidR="0026414D" w:rsidRPr="00195180" w:rsidRDefault="0026414D" w:rsidP="0026414D">
      <w:pPr>
        <w:rPr>
          <w:szCs w:val="24"/>
        </w:rPr>
      </w:pPr>
      <w:r w:rsidRPr="00195180">
        <w:rPr>
          <w:szCs w:val="24"/>
        </w:rPr>
        <w:t xml:space="preserve">Период – </w:t>
      </w:r>
      <w:r w:rsidRPr="00195180">
        <w:rPr>
          <w:b/>
          <w:szCs w:val="24"/>
        </w:rPr>
        <w:t>01.</w:t>
      </w:r>
      <w:r>
        <w:rPr>
          <w:b/>
          <w:szCs w:val="24"/>
        </w:rPr>
        <w:t>01</w:t>
      </w:r>
      <w:r w:rsidRPr="00195180">
        <w:rPr>
          <w:b/>
          <w:szCs w:val="24"/>
        </w:rPr>
        <w:t>. -</w:t>
      </w:r>
      <w:r>
        <w:rPr>
          <w:b/>
          <w:szCs w:val="24"/>
        </w:rPr>
        <w:t>31</w:t>
      </w:r>
      <w:r w:rsidRPr="00195180">
        <w:rPr>
          <w:b/>
          <w:szCs w:val="24"/>
        </w:rPr>
        <w:t>.</w:t>
      </w:r>
      <w:r>
        <w:rPr>
          <w:b/>
          <w:szCs w:val="24"/>
        </w:rPr>
        <w:t>03</w:t>
      </w:r>
      <w:r w:rsidRPr="00195180">
        <w:rPr>
          <w:b/>
          <w:szCs w:val="24"/>
        </w:rPr>
        <w:t>.</w:t>
      </w:r>
    </w:p>
    <w:p w:rsidR="0026414D" w:rsidRDefault="0026414D" w:rsidP="0026414D">
      <w:pPr>
        <w:rPr>
          <w:b/>
          <w:szCs w:val="24"/>
        </w:rPr>
      </w:pPr>
      <w:r w:rsidRPr="00195180">
        <w:rPr>
          <w:szCs w:val="24"/>
        </w:rPr>
        <w:t xml:space="preserve">Счет – </w:t>
      </w:r>
      <w:r w:rsidRPr="00195180">
        <w:rPr>
          <w:b/>
          <w:szCs w:val="24"/>
        </w:rPr>
        <w:t>51 «Расчетные счета»</w:t>
      </w:r>
    </w:p>
    <w:p w:rsidR="0026414D" w:rsidRDefault="0026414D" w:rsidP="0026414D">
      <w:pPr>
        <w:rPr>
          <w:b/>
          <w:szCs w:val="24"/>
        </w:rPr>
      </w:pPr>
      <w:r>
        <w:rPr>
          <w:b/>
          <w:szCs w:val="24"/>
        </w:rPr>
        <w:t>Сформировать</w:t>
      </w:r>
    </w:p>
    <w:p w:rsidR="0026414D" w:rsidRDefault="0026414D" w:rsidP="0026414D">
      <w:pPr>
        <w:pStyle w:val="aa"/>
        <w:spacing w:before="0" w:beforeAutospacing="0" w:after="0" w:afterAutospacing="0"/>
        <w:ind w:firstLine="360"/>
        <w:jc w:val="both"/>
      </w:pPr>
      <w:r w:rsidRPr="0026414D">
        <w:rPr>
          <w:i/>
        </w:rPr>
        <w:t>Если для указанного счета ведется аналитический учет, вы можете вывести карточку, отражающую проводки по данному счету только с конкретными объектами аналитического учета (субконто).</w:t>
      </w:r>
      <w:r>
        <w:t xml:space="preserve"> </w:t>
      </w:r>
    </w:p>
    <w:p w:rsidR="0026414D" w:rsidRPr="0026414D" w:rsidRDefault="0026414D" w:rsidP="0026414D">
      <w:pPr>
        <w:pStyle w:val="aa"/>
        <w:spacing w:before="0" w:beforeAutospacing="0" w:after="0" w:afterAutospacing="0"/>
        <w:ind w:firstLine="360"/>
        <w:rPr>
          <w:i/>
        </w:rPr>
      </w:pPr>
      <w:r w:rsidRPr="0026414D">
        <w:rPr>
          <w:i/>
        </w:rPr>
        <w:t>Фактически, при использовании карточки счета с отбором по конкретным объектам аналитического учета отчет позволяет получать карточки складского учета, карточки взаиморасчетов с контрагентами и т. д.</w:t>
      </w:r>
    </w:p>
    <w:p w:rsidR="0026414D" w:rsidRPr="0026414D" w:rsidRDefault="0026414D" w:rsidP="0026414D">
      <w:pPr>
        <w:pStyle w:val="aa"/>
        <w:spacing w:before="0" w:beforeAutospacing="0" w:after="0" w:afterAutospacing="0"/>
        <w:ind w:firstLine="360"/>
        <w:rPr>
          <w:i/>
        </w:rPr>
      </w:pPr>
      <w:r w:rsidRPr="0026414D">
        <w:rPr>
          <w:i/>
        </w:rPr>
        <w:t>Двойным щелчком мыши на экран выдается соответствующая операция для просмотра и редактирования. При этом курсор автоматически устанавливается на выбранную проводку в открывающемся окне просмотра и редактирования операции.</w:t>
      </w:r>
    </w:p>
    <w:p w:rsidR="003D7EE9" w:rsidRPr="00195180" w:rsidRDefault="003D7EE9" w:rsidP="003D7EE9">
      <w:pPr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6086257" cy="2354238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319" b="1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23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Default="003D7EE9" w:rsidP="003D7EE9">
      <w:pPr>
        <w:jc w:val="both"/>
        <w:rPr>
          <w:szCs w:val="24"/>
        </w:rPr>
      </w:pPr>
      <w:r w:rsidRPr="00195180">
        <w:rPr>
          <w:i/>
          <w:szCs w:val="24"/>
        </w:rPr>
        <w:t>Сформированный отчет показывает  все проводки  с данным счетом, а также остатки  на начало и конец периода, обороты за период и текущее сальдо после каждой проводки</w:t>
      </w:r>
      <w:r w:rsidRPr="00195180">
        <w:rPr>
          <w:szCs w:val="24"/>
        </w:rPr>
        <w:t>.</w:t>
      </w:r>
    </w:p>
    <w:p w:rsidR="0026414D" w:rsidRPr="00551F96" w:rsidRDefault="0026414D" w:rsidP="0026414D">
      <w:pPr>
        <w:pStyle w:val="2"/>
        <w:keepLines w:val="0"/>
        <w:numPr>
          <w:ilvl w:val="1"/>
          <w:numId w:val="0"/>
        </w:numPr>
        <w:spacing w:before="0"/>
        <w:jc w:val="center"/>
        <w:rPr>
          <w:i/>
          <w:sz w:val="24"/>
          <w:szCs w:val="24"/>
        </w:rPr>
      </w:pPr>
      <w:bookmarkStart w:id="30" w:name="_Toc504570212"/>
      <w:r w:rsidRPr="00551F96">
        <w:rPr>
          <w:i/>
          <w:sz w:val="24"/>
          <w:szCs w:val="24"/>
        </w:rPr>
        <w:lastRenderedPageBreak/>
        <w:t>Шахматка</w:t>
      </w:r>
      <w:bookmarkEnd w:id="30"/>
    </w:p>
    <w:p w:rsidR="0026414D" w:rsidRPr="00195180" w:rsidRDefault="0026414D" w:rsidP="0026414D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 xml:space="preserve">(Отчеты </w:t>
      </w:r>
      <w:r>
        <w:rPr>
          <w:b/>
          <w:i/>
          <w:szCs w:val="24"/>
        </w:rPr>
        <w:t>–</w:t>
      </w:r>
      <w:r w:rsidRPr="00195180">
        <w:rPr>
          <w:b/>
          <w:i/>
          <w:szCs w:val="24"/>
        </w:rPr>
        <w:t xml:space="preserve"> </w:t>
      </w:r>
      <w:r>
        <w:rPr>
          <w:b/>
          <w:i/>
          <w:szCs w:val="24"/>
        </w:rPr>
        <w:t>Стандартные отчеты - Шахматка</w:t>
      </w:r>
      <w:r w:rsidRPr="00195180">
        <w:rPr>
          <w:b/>
          <w:i/>
          <w:szCs w:val="24"/>
        </w:rPr>
        <w:t>)</w:t>
      </w:r>
    </w:p>
    <w:p w:rsidR="0026414D" w:rsidRPr="000D3D9B" w:rsidRDefault="0026414D" w:rsidP="0026414D">
      <w:pPr>
        <w:ind w:firstLine="709"/>
        <w:jc w:val="both"/>
        <w:rPr>
          <w:i/>
          <w:szCs w:val="24"/>
        </w:rPr>
      </w:pPr>
      <w:r w:rsidRPr="000D3D9B">
        <w:rPr>
          <w:b/>
          <w:bCs/>
          <w:i/>
          <w:szCs w:val="24"/>
        </w:rPr>
        <w:t>Шахматка</w:t>
      </w:r>
      <w:r>
        <w:rPr>
          <w:i/>
          <w:szCs w:val="24"/>
        </w:rPr>
        <w:t xml:space="preserve"> </w:t>
      </w:r>
      <w:r w:rsidRPr="000D3D9B">
        <w:rPr>
          <w:i/>
          <w:szCs w:val="24"/>
        </w:rPr>
        <w:t>– это отчет, содержащий табличное представление оборотов между счетами за некоторый выбранный период. Шахматка часто используется бухгалтерами, так как дает наглядное представление о движении средств и обязательств организации.</w:t>
      </w:r>
    </w:p>
    <w:p w:rsidR="0026414D" w:rsidRPr="000D3D9B" w:rsidRDefault="0026414D" w:rsidP="0026414D">
      <w:pPr>
        <w:ind w:firstLine="709"/>
        <w:jc w:val="both"/>
        <w:rPr>
          <w:i/>
          <w:szCs w:val="24"/>
        </w:rPr>
      </w:pPr>
      <w:r w:rsidRPr="000D3D9B">
        <w:rPr>
          <w:i/>
          <w:szCs w:val="24"/>
        </w:rPr>
        <w:t>Шахматка представляет собой таблицу, в которой строки соответствуют дебетуемым счетам, столбцы – кредитуемым счетам, а в ячейках (клетках) на их пересечении выводятся суммы оборотов за выбранный период в дебет счета, указанного в заголовке строки, с кредита счета, указанного в заголовке столбца. Слева и сверху в шахматке отображаются номера счетов дебета и кредита, а справа и снизу – обороты по этим счетам.</w:t>
      </w:r>
    </w:p>
    <w:p w:rsidR="0026414D" w:rsidRPr="000D3D9B" w:rsidRDefault="0026414D" w:rsidP="0026414D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>Д</w:t>
      </w:r>
      <w:r w:rsidRPr="000D3D9B">
        <w:rPr>
          <w:i/>
          <w:szCs w:val="24"/>
        </w:rPr>
        <w:t>войным щелчком мыши в данной позиции запросить детализацию сведений по выделенной курсором корреспонденции счетов. На экран будет выведен отчет по журналу проводок, содержащий проводки с данной корреспонденцией счетов.</w:t>
      </w:r>
    </w:p>
    <w:p w:rsidR="0026414D" w:rsidRDefault="0026414D" w:rsidP="0026414D">
      <w:pPr>
        <w:pStyle w:val="2"/>
        <w:pBdr>
          <w:bottom w:val="single" w:sz="4" w:space="5" w:color="CCCCCC"/>
        </w:pBdr>
        <w:spacing w:before="30" w:after="30"/>
        <w:ind w:left="30" w:right="30"/>
        <w:jc w:val="center"/>
        <w:rPr>
          <w:rFonts w:ascii="Arial" w:hAnsi="Arial" w:cs="Arial"/>
          <w:color w:val="000000"/>
          <w:sz w:val="18"/>
          <w:szCs w:val="18"/>
        </w:rPr>
      </w:pPr>
    </w:p>
    <w:p w:rsidR="0026414D" w:rsidRPr="00551F96" w:rsidRDefault="0026414D" w:rsidP="0026414D">
      <w:pPr>
        <w:pStyle w:val="2"/>
        <w:keepLines w:val="0"/>
        <w:numPr>
          <w:ilvl w:val="1"/>
          <w:numId w:val="0"/>
        </w:numPr>
        <w:spacing w:before="0"/>
        <w:jc w:val="center"/>
        <w:rPr>
          <w:i/>
          <w:sz w:val="24"/>
          <w:szCs w:val="24"/>
        </w:rPr>
      </w:pPr>
      <w:bookmarkStart w:id="31" w:name="_Toc504570213"/>
      <w:r w:rsidRPr="00551F96">
        <w:rPr>
          <w:i/>
          <w:sz w:val="24"/>
          <w:szCs w:val="24"/>
        </w:rPr>
        <w:t>Главная книга</w:t>
      </w:r>
      <w:bookmarkEnd w:id="31"/>
    </w:p>
    <w:p w:rsidR="0026414D" w:rsidRPr="00195180" w:rsidRDefault="0026414D" w:rsidP="0026414D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 xml:space="preserve">(Отчеты </w:t>
      </w:r>
      <w:r>
        <w:rPr>
          <w:b/>
          <w:i/>
          <w:szCs w:val="24"/>
        </w:rPr>
        <w:t>–</w:t>
      </w:r>
      <w:r w:rsidRPr="00195180">
        <w:rPr>
          <w:b/>
          <w:i/>
          <w:szCs w:val="24"/>
        </w:rPr>
        <w:t xml:space="preserve"> </w:t>
      </w:r>
      <w:r>
        <w:rPr>
          <w:b/>
          <w:i/>
          <w:szCs w:val="24"/>
        </w:rPr>
        <w:t>Стандартные отчеты – Главная книга</w:t>
      </w:r>
      <w:r w:rsidRPr="00195180">
        <w:rPr>
          <w:b/>
          <w:i/>
          <w:szCs w:val="24"/>
        </w:rPr>
        <w:t>)</w:t>
      </w:r>
    </w:p>
    <w:p w:rsidR="0026414D" w:rsidRPr="00C84609" w:rsidRDefault="0026414D" w:rsidP="0026414D">
      <w:pPr>
        <w:ind w:firstLine="709"/>
        <w:jc w:val="both"/>
        <w:rPr>
          <w:i/>
          <w:szCs w:val="24"/>
        </w:rPr>
      </w:pPr>
      <w:r w:rsidRPr="00C84609">
        <w:rPr>
          <w:i/>
          <w:szCs w:val="24"/>
        </w:rPr>
        <w:t>Отчет </w:t>
      </w:r>
      <w:r w:rsidRPr="00C84609">
        <w:rPr>
          <w:b/>
          <w:bCs/>
          <w:i/>
          <w:szCs w:val="24"/>
        </w:rPr>
        <w:t>"</w:t>
      </w:r>
      <w:r>
        <w:rPr>
          <w:b/>
          <w:bCs/>
          <w:i/>
          <w:szCs w:val="24"/>
        </w:rPr>
        <w:t>Главная книга</w:t>
      </w:r>
      <w:r w:rsidRPr="00C84609">
        <w:rPr>
          <w:b/>
          <w:bCs/>
          <w:i/>
          <w:szCs w:val="24"/>
        </w:rPr>
        <w:t>"</w:t>
      </w:r>
      <w:r w:rsidRPr="00C84609">
        <w:rPr>
          <w:i/>
          <w:szCs w:val="24"/>
        </w:rPr>
        <w:t> используется для вывода оборотов и остатков счета за каждый месяц. Он может быть очень полезен при подведении итогов и составлении отчетности.</w:t>
      </w:r>
    </w:p>
    <w:p w:rsidR="0026414D" w:rsidRPr="00C84609" w:rsidRDefault="0026414D" w:rsidP="0026414D">
      <w:pPr>
        <w:ind w:firstLine="709"/>
        <w:jc w:val="both"/>
        <w:rPr>
          <w:i/>
          <w:szCs w:val="24"/>
        </w:rPr>
      </w:pPr>
      <w:r w:rsidRPr="00C84609">
        <w:rPr>
          <w:i/>
          <w:szCs w:val="24"/>
        </w:rPr>
        <w:t>Отчет представлен в виде таблицы, каждая строка которой содержит обороты по счетам за месяц. Количество строк в отчете зависит от количества полных и неполных календарных месяцев, вошедших в период отчета. Количество колонок зависит от количества счетов, корреспондирующих с данным счетом в этом периоде.</w:t>
      </w:r>
    </w:p>
    <w:p w:rsidR="0026414D" w:rsidRPr="00C84609" w:rsidRDefault="0026414D" w:rsidP="0026414D">
      <w:pPr>
        <w:ind w:firstLine="709"/>
        <w:jc w:val="both"/>
        <w:rPr>
          <w:i/>
          <w:szCs w:val="24"/>
        </w:rPr>
      </w:pPr>
      <w:r w:rsidRPr="00551F96">
        <w:rPr>
          <w:i/>
          <w:szCs w:val="24"/>
        </w:rPr>
        <w:t>Д</w:t>
      </w:r>
      <w:r w:rsidRPr="00C84609">
        <w:rPr>
          <w:i/>
          <w:szCs w:val="24"/>
        </w:rPr>
        <w:t xml:space="preserve">войным щелчком мыши в </w:t>
      </w:r>
      <w:r>
        <w:rPr>
          <w:i/>
          <w:szCs w:val="24"/>
        </w:rPr>
        <w:t>нужной</w:t>
      </w:r>
      <w:r w:rsidRPr="00C84609">
        <w:rPr>
          <w:i/>
          <w:szCs w:val="24"/>
        </w:rPr>
        <w:t xml:space="preserve"> позиции</w:t>
      </w:r>
      <w:r>
        <w:rPr>
          <w:i/>
          <w:szCs w:val="24"/>
        </w:rPr>
        <w:t xml:space="preserve"> можно</w:t>
      </w:r>
      <w:r w:rsidRPr="00C84609">
        <w:rPr>
          <w:i/>
          <w:szCs w:val="24"/>
        </w:rPr>
        <w:t xml:space="preserve"> запросить детализацию сведений по выделенной курсором позиции. На экран будет выведен отчет по журналу проводок, содержащий все проводки по счету за отчетный период (если курсор установлен на ячейку с начальным или конечным сальдо или с оборотами), или все проводки с указанной корреспонденцией счетов (если курсор установлен на ячейку с данными о корреспонденции счетов).</w:t>
      </w:r>
    </w:p>
    <w:p w:rsidR="003D7EE9" w:rsidRPr="00195180" w:rsidRDefault="003D7EE9" w:rsidP="0026414D">
      <w:pPr>
        <w:pStyle w:val="2"/>
        <w:keepLines w:val="0"/>
        <w:numPr>
          <w:ilvl w:val="1"/>
          <w:numId w:val="0"/>
        </w:numPr>
        <w:spacing w:before="0"/>
        <w:jc w:val="center"/>
        <w:rPr>
          <w:i/>
          <w:sz w:val="24"/>
          <w:szCs w:val="24"/>
        </w:rPr>
      </w:pPr>
      <w:bookmarkStart w:id="32" w:name="_Toc462645332"/>
      <w:bookmarkStart w:id="33" w:name="_Toc504570214"/>
      <w:r w:rsidRPr="00195180">
        <w:rPr>
          <w:i/>
          <w:sz w:val="24"/>
          <w:szCs w:val="24"/>
        </w:rPr>
        <w:t>Кассовая книга</w:t>
      </w:r>
      <w:bookmarkEnd w:id="32"/>
      <w:bookmarkEnd w:id="33"/>
    </w:p>
    <w:p w:rsidR="0026414D" w:rsidRDefault="0026414D" w:rsidP="0026414D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>Записи в кассовой книге осуществляются кассиром по каждому ПКО и РКО, оформленному на полученные или выданные наличные деньги.</w:t>
      </w:r>
    </w:p>
    <w:p w:rsidR="0026414D" w:rsidRDefault="0026414D" w:rsidP="0026414D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>Кассир сверяет данные, содержащиеся в кассовой книге, с данными кассовых документов, выводит в кассовой книге сумму остатка наличных денег на конец рабочего дня и проставляет подпись.</w:t>
      </w:r>
    </w:p>
    <w:p w:rsidR="0026414D" w:rsidRPr="00A6672A" w:rsidRDefault="0026414D" w:rsidP="0026414D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 xml:space="preserve">В программе отчет «Кассовая книга» формируется только на основании оформленных в базе ПКО и РКО. Обратиться к отчету можно  </w:t>
      </w:r>
    </w:p>
    <w:p w:rsidR="003D7EE9" w:rsidRDefault="00CC5633" w:rsidP="003D7EE9">
      <w:pPr>
        <w:jc w:val="center"/>
        <w:rPr>
          <w:b/>
          <w:i/>
          <w:szCs w:val="24"/>
        </w:rPr>
      </w:pPr>
      <w:r>
        <w:rPr>
          <w:b/>
          <w:i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275.1pt;margin-top:11.25pt;width:112.3pt;height:67.95pt;flip:x;z-index:251749376" o:connectortype="straight">
            <v:stroke endarrow="block"/>
          </v:shape>
        </w:pict>
      </w:r>
      <w:r w:rsidR="003D7EE9" w:rsidRPr="00195180">
        <w:rPr>
          <w:b/>
          <w:i/>
          <w:szCs w:val="24"/>
        </w:rPr>
        <w:t>(</w:t>
      </w:r>
      <w:r w:rsidR="003D7EE9">
        <w:rPr>
          <w:b/>
          <w:i/>
          <w:szCs w:val="24"/>
        </w:rPr>
        <w:t xml:space="preserve">Панель разделов «Банк и касса» - </w:t>
      </w:r>
      <w:r w:rsidR="003D7EE9" w:rsidRPr="00195180">
        <w:rPr>
          <w:b/>
          <w:i/>
          <w:szCs w:val="24"/>
        </w:rPr>
        <w:t>Касса – Кассов</w:t>
      </w:r>
      <w:r w:rsidR="003D7EE9">
        <w:rPr>
          <w:b/>
          <w:i/>
          <w:szCs w:val="24"/>
        </w:rPr>
        <w:t>ые документы – Кассовая книга</w:t>
      </w:r>
      <w:r w:rsidR="003D7EE9" w:rsidRPr="00195180">
        <w:rPr>
          <w:b/>
          <w:i/>
          <w:szCs w:val="24"/>
        </w:rPr>
        <w:t>)</w:t>
      </w:r>
    </w:p>
    <w:p w:rsidR="003D7EE9" w:rsidRPr="00195180" w:rsidRDefault="003D7EE9" w:rsidP="003D7EE9">
      <w:pPr>
        <w:jc w:val="center"/>
        <w:rPr>
          <w:b/>
          <w:i/>
          <w:szCs w:val="24"/>
        </w:rPr>
      </w:pPr>
      <w:r>
        <w:rPr>
          <w:b/>
          <w:i/>
          <w:noProof/>
          <w:szCs w:val="24"/>
          <w:lang w:eastAsia="ru-RU"/>
        </w:rPr>
        <w:drawing>
          <wp:inline distT="0" distB="0" distL="0" distR="0">
            <wp:extent cx="5752465" cy="2122170"/>
            <wp:effectExtent l="19050" t="0" r="63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427" b="4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Pr="00195180" w:rsidRDefault="003D7EE9" w:rsidP="003D7EE9">
      <w:pPr>
        <w:jc w:val="both"/>
        <w:rPr>
          <w:i/>
          <w:szCs w:val="24"/>
        </w:rPr>
      </w:pPr>
      <w:r w:rsidRPr="00195180">
        <w:rPr>
          <w:i/>
          <w:szCs w:val="24"/>
        </w:rPr>
        <w:t>Отчет предназначен для формирования типовой формы кассовой книги. Данный отчет формируется на основании кассовых документов (приходных и расходных кассовых ордеров).</w:t>
      </w:r>
    </w:p>
    <w:p w:rsidR="003D7EE9" w:rsidRPr="00195180" w:rsidRDefault="003D7EE9" w:rsidP="003D7EE9">
      <w:pPr>
        <w:jc w:val="both"/>
        <w:rPr>
          <w:szCs w:val="24"/>
        </w:rPr>
      </w:pPr>
      <w:r w:rsidRPr="00195180">
        <w:rPr>
          <w:szCs w:val="24"/>
        </w:rPr>
        <w:t xml:space="preserve">Период – </w:t>
      </w:r>
      <w:r w:rsidRPr="00195180">
        <w:rPr>
          <w:b/>
          <w:szCs w:val="24"/>
        </w:rPr>
        <w:t xml:space="preserve">01.02. – </w:t>
      </w:r>
      <w:r>
        <w:rPr>
          <w:b/>
          <w:szCs w:val="24"/>
        </w:rPr>
        <w:t>29</w:t>
      </w:r>
      <w:r w:rsidRPr="00195180">
        <w:rPr>
          <w:b/>
          <w:szCs w:val="24"/>
        </w:rPr>
        <w:t>.02.</w:t>
      </w:r>
    </w:p>
    <w:p w:rsidR="003D7EE9" w:rsidRPr="00C40E3F" w:rsidRDefault="003D7EE9" w:rsidP="003D7EE9">
      <w:pPr>
        <w:jc w:val="both"/>
        <w:rPr>
          <w:b/>
          <w:szCs w:val="24"/>
        </w:rPr>
      </w:pPr>
      <w:r>
        <w:rPr>
          <w:b/>
          <w:szCs w:val="24"/>
        </w:rPr>
        <w:t>«Показать настройки»</w:t>
      </w:r>
    </w:p>
    <w:p w:rsidR="003D7EE9" w:rsidRDefault="003D7EE9" w:rsidP="003D7EE9">
      <w:pPr>
        <w:jc w:val="both"/>
        <w:rPr>
          <w:szCs w:val="24"/>
        </w:rPr>
      </w:pPr>
      <w:r w:rsidRPr="00195180">
        <w:rPr>
          <w:szCs w:val="24"/>
        </w:rPr>
        <w:sym w:font="Wingdings" w:char="F0FE"/>
      </w:r>
      <w:r w:rsidRPr="00195180">
        <w:rPr>
          <w:szCs w:val="24"/>
        </w:rPr>
        <w:t xml:space="preserve">  - </w:t>
      </w:r>
      <w:r>
        <w:rPr>
          <w:b/>
          <w:szCs w:val="24"/>
        </w:rPr>
        <w:t>Формировать обложку и завершающий лист</w:t>
      </w:r>
    </w:p>
    <w:p w:rsidR="003D7EE9" w:rsidRDefault="003D7EE9" w:rsidP="003D7EE9">
      <w:pPr>
        <w:jc w:val="both"/>
        <w:rPr>
          <w:b/>
          <w:szCs w:val="24"/>
        </w:rPr>
      </w:pPr>
      <w:r w:rsidRPr="00195180">
        <w:rPr>
          <w:szCs w:val="24"/>
        </w:rPr>
        <w:sym w:font="Wingdings" w:char="F0FE"/>
      </w:r>
      <w:r w:rsidRPr="00195180">
        <w:rPr>
          <w:szCs w:val="24"/>
        </w:rPr>
        <w:t xml:space="preserve">  - </w:t>
      </w:r>
      <w:r w:rsidRPr="00195180">
        <w:rPr>
          <w:b/>
          <w:szCs w:val="24"/>
        </w:rPr>
        <w:t>Выводить основания кассовых ордеров</w:t>
      </w:r>
    </w:p>
    <w:p w:rsidR="003D7EE9" w:rsidRPr="00195180" w:rsidRDefault="003D7EE9" w:rsidP="003D7EE9">
      <w:pPr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98210" cy="2094865"/>
            <wp:effectExtent l="19050" t="0" r="254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090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Pr="00195180" w:rsidRDefault="003D7EE9" w:rsidP="003D7EE9">
      <w:pPr>
        <w:ind w:left="708"/>
        <w:jc w:val="both"/>
        <w:rPr>
          <w:szCs w:val="24"/>
        </w:rPr>
      </w:pPr>
      <w:r w:rsidRPr="00195180">
        <w:rPr>
          <w:szCs w:val="24"/>
        </w:rPr>
        <w:t>Кнопка «</w:t>
      </w:r>
      <w:r w:rsidRPr="00195180">
        <w:rPr>
          <w:b/>
          <w:szCs w:val="24"/>
        </w:rPr>
        <w:t>Сформировать</w:t>
      </w:r>
      <w:r w:rsidRPr="00195180">
        <w:rPr>
          <w:szCs w:val="24"/>
        </w:rPr>
        <w:t>»</w:t>
      </w:r>
    </w:p>
    <w:p w:rsidR="003D7EE9" w:rsidRPr="00195180" w:rsidRDefault="003D7EE9" w:rsidP="003D7EE9">
      <w:pPr>
        <w:jc w:val="both"/>
        <w:rPr>
          <w:i/>
          <w:szCs w:val="24"/>
        </w:rPr>
      </w:pPr>
      <w:r w:rsidRPr="00195180">
        <w:rPr>
          <w:i/>
          <w:szCs w:val="24"/>
        </w:rPr>
        <w:t>Одновременно формируются «</w:t>
      </w:r>
      <w:r w:rsidRPr="00195180">
        <w:rPr>
          <w:b/>
          <w:i/>
          <w:szCs w:val="24"/>
        </w:rPr>
        <w:t>Вкладной лист кассовой книги</w:t>
      </w:r>
      <w:r w:rsidRPr="00195180">
        <w:rPr>
          <w:i/>
          <w:szCs w:val="24"/>
        </w:rPr>
        <w:t>» и «</w:t>
      </w:r>
      <w:r w:rsidRPr="00195180">
        <w:rPr>
          <w:b/>
          <w:i/>
          <w:szCs w:val="24"/>
        </w:rPr>
        <w:t>Отчет  кассира</w:t>
      </w:r>
      <w:r w:rsidRPr="00195180">
        <w:rPr>
          <w:i/>
          <w:szCs w:val="24"/>
        </w:rPr>
        <w:t>».</w:t>
      </w:r>
    </w:p>
    <w:p w:rsidR="003D7EE9" w:rsidRPr="003D7EE9" w:rsidRDefault="003D7EE9" w:rsidP="003D7EE9">
      <w:pPr>
        <w:pStyle w:val="1"/>
        <w:jc w:val="center"/>
        <w:rPr>
          <w:sz w:val="24"/>
          <w:szCs w:val="24"/>
          <w:lang w:val="ru-RU"/>
        </w:rPr>
      </w:pPr>
      <w:bookmarkStart w:id="34" w:name="_Toc462645333"/>
      <w:bookmarkStart w:id="35" w:name="_Toc504570215"/>
      <w:r w:rsidRPr="003D7EE9">
        <w:rPr>
          <w:sz w:val="24"/>
          <w:szCs w:val="24"/>
          <w:lang w:val="ru-RU"/>
        </w:rPr>
        <w:t>Специализированные отчеты</w:t>
      </w:r>
      <w:bookmarkEnd w:id="34"/>
      <w:bookmarkEnd w:id="35"/>
    </w:p>
    <w:p w:rsidR="0026414D" w:rsidRDefault="0026414D" w:rsidP="0026414D">
      <w:pPr>
        <w:jc w:val="both"/>
      </w:pPr>
      <w:bookmarkStart w:id="36" w:name="_Toc462645334"/>
      <w:r w:rsidRPr="00F43F8F">
        <w:rPr>
          <w:b/>
          <w:i/>
          <w:szCs w:val="24"/>
        </w:rPr>
        <w:t>Специализированные отчеты</w:t>
      </w:r>
      <w:r w:rsidRPr="00F43F8F">
        <w:rPr>
          <w:i/>
          <w:szCs w:val="24"/>
        </w:rPr>
        <w:t> применяются для отдельных конкретных случаев и отличаются отсутствием гибких настроек. Обычно внешний вид данных отчетов статичен, поскольку они имеют ориентацию на определенные разделы бухучета.</w:t>
      </w:r>
    </w:p>
    <w:p w:rsidR="003D7EE9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37" w:name="_Toc504570216"/>
      <w:r>
        <w:rPr>
          <w:i/>
          <w:sz w:val="24"/>
          <w:szCs w:val="24"/>
        </w:rPr>
        <w:t xml:space="preserve">Регистр налогового учета по </w:t>
      </w:r>
      <w:r w:rsidRPr="00195180">
        <w:rPr>
          <w:i/>
          <w:sz w:val="24"/>
          <w:szCs w:val="24"/>
        </w:rPr>
        <w:t>НДФЛ</w:t>
      </w:r>
      <w:bookmarkEnd w:id="36"/>
      <w:bookmarkEnd w:id="37"/>
    </w:p>
    <w:p w:rsidR="003D7EE9" w:rsidRDefault="003D7EE9" w:rsidP="003D7EE9">
      <w:pPr>
        <w:jc w:val="center"/>
        <w:rPr>
          <w:b/>
          <w:i/>
        </w:rPr>
      </w:pPr>
      <w:r w:rsidRPr="00B1502F">
        <w:rPr>
          <w:b/>
          <w:i/>
        </w:rPr>
        <w:t xml:space="preserve">(Панель разделов «Зарплата и кадры» - Зарплата – Отчеты по зарплате – </w:t>
      </w:r>
      <w:r>
        <w:rPr>
          <w:b/>
          <w:i/>
        </w:rPr>
        <w:br/>
      </w:r>
      <w:r w:rsidRPr="00B1502F">
        <w:rPr>
          <w:b/>
          <w:i/>
        </w:rPr>
        <w:t>Регистр налогового учета по НДФЛ)</w:t>
      </w:r>
    </w:p>
    <w:p w:rsidR="003D7EE9" w:rsidRPr="00B1502F" w:rsidRDefault="003D7EE9" w:rsidP="003D7EE9">
      <w:pPr>
        <w:rPr>
          <w:b/>
        </w:rPr>
      </w:pPr>
      <w:r>
        <w:t xml:space="preserve">Кнопка </w:t>
      </w:r>
      <w:r>
        <w:rPr>
          <w:b/>
        </w:rPr>
        <w:t>«Сформировать»</w:t>
      </w:r>
    </w:p>
    <w:p w:rsidR="003D7EE9" w:rsidRPr="00B1502F" w:rsidRDefault="003D7EE9" w:rsidP="003D7EE9">
      <w:r>
        <w:rPr>
          <w:noProof/>
          <w:lang w:eastAsia="ru-RU"/>
        </w:rPr>
        <w:drawing>
          <wp:inline distT="0" distB="0" distL="0" distR="0">
            <wp:extent cx="6530340" cy="2190750"/>
            <wp:effectExtent l="19050" t="0" r="381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198" t="11314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Pr="00195180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38" w:name="_Toc462645335"/>
      <w:bookmarkStart w:id="39" w:name="_Toc504570217"/>
      <w:r w:rsidRPr="00195180">
        <w:rPr>
          <w:i/>
          <w:sz w:val="24"/>
          <w:szCs w:val="24"/>
        </w:rPr>
        <w:t>Справка о доходах 2-НДФЛ</w:t>
      </w:r>
      <w:bookmarkEnd w:id="38"/>
      <w:bookmarkEnd w:id="39"/>
    </w:p>
    <w:p w:rsidR="003D7EE9" w:rsidRDefault="003D7EE9" w:rsidP="003D7EE9">
      <w:pPr>
        <w:jc w:val="center"/>
        <w:rPr>
          <w:b/>
          <w:i/>
        </w:rPr>
      </w:pPr>
      <w:r w:rsidRPr="00B1502F">
        <w:rPr>
          <w:b/>
          <w:i/>
        </w:rPr>
        <w:t xml:space="preserve">(Панель разделов «Зарплата и кадры» - </w:t>
      </w:r>
      <w:r>
        <w:rPr>
          <w:b/>
          <w:i/>
        </w:rPr>
        <w:t>НДФЛ</w:t>
      </w:r>
      <w:r w:rsidRPr="00B1502F">
        <w:rPr>
          <w:b/>
          <w:i/>
        </w:rPr>
        <w:t xml:space="preserve"> –</w:t>
      </w:r>
      <w:r>
        <w:rPr>
          <w:b/>
          <w:i/>
        </w:rPr>
        <w:br/>
        <w:t>2</w:t>
      </w:r>
      <w:r w:rsidRPr="00B1502F">
        <w:rPr>
          <w:b/>
          <w:i/>
        </w:rPr>
        <w:t xml:space="preserve"> НДФЛ</w:t>
      </w:r>
      <w:r>
        <w:rPr>
          <w:b/>
          <w:i/>
        </w:rPr>
        <w:t xml:space="preserve"> для сотрудников</w:t>
      </w:r>
      <w:r w:rsidRPr="00B1502F">
        <w:rPr>
          <w:b/>
          <w:i/>
        </w:rPr>
        <w:t>)</w:t>
      </w:r>
    </w:p>
    <w:p w:rsidR="003D7EE9" w:rsidRPr="00195180" w:rsidRDefault="003D7EE9" w:rsidP="003D7EE9">
      <w:pPr>
        <w:rPr>
          <w:i/>
          <w:szCs w:val="24"/>
        </w:rPr>
      </w:pPr>
      <w:r w:rsidRPr="00195180">
        <w:rPr>
          <w:i/>
          <w:szCs w:val="24"/>
        </w:rPr>
        <w:t>Данный отчет позволяет получить сведения о доходах и об исчисленных и удержанных суммах НДФЛ, а также создать файл для передачи данных по НДФЛ в налоговый орган.</w:t>
      </w:r>
    </w:p>
    <w:p w:rsidR="003D7EE9" w:rsidRPr="00195180" w:rsidRDefault="003D7EE9" w:rsidP="003D7EE9">
      <w:pPr>
        <w:ind w:left="708"/>
        <w:rPr>
          <w:szCs w:val="24"/>
        </w:rPr>
      </w:pPr>
      <w:r w:rsidRPr="00195180">
        <w:rPr>
          <w:szCs w:val="24"/>
        </w:rPr>
        <w:t>Кнопка «</w:t>
      </w:r>
      <w:r>
        <w:rPr>
          <w:b/>
          <w:szCs w:val="24"/>
        </w:rPr>
        <w:t>Создать</w:t>
      </w:r>
      <w:r w:rsidRPr="00195180">
        <w:rPr>
          <w:szCs w:val="24"/>
        </w:rPr>
        <w:t>»</w:t>
      </w:r>
    </w:p>
    <w:p w:rsidR="003D7EE9" w:rsidRPr="00195180" w:rsidRDefault="003D7EE9" w:rsidP="003D7EE9">
      <w:pPr>
        <w:rPr>
          <w:szCs w:val="24"/>
        </w:rPr>
      </w:pPr>
      <w:r>
        <w:rPr>
          <w:szCs w:val="24"/>
        </w:rPr>
        <w:t>Год</w:t>
      </w:r>
      <w:r w:rsidRPr="00195180">
        <w:rPr>
          <w:szCs w:val="24"/>
        </w:rPr>
        <w:t xml:space="preserve"> – </w:t>
      </w:r>
      <w:r>
        <w:rPr>
          <w:b/>
          <w:szCs w:val="24"/>
        </w:rPr>
        <w:t>2016</w:t>
      </w:r>
      <w:r w:rsidRPr="00195180">
        <w:rPr>
          <w:b/>
          <w:szCs w:val="24"/>
        </w:rPr>
        <w:t xml:space="preserve"> </w:t>
      </w:r>
    </w:p>
    <w:p w:rsidR="003D7EE9" w:rsidRDefault="003D7EE9" w:rsidP="003D7EE9">
      <w:pPr>
        <w:rPr>
          <w:b/>
          <w:szCs w:val="24"/>
        </w:rPr>
      </w:pPr>
      <w:r>
        <w:rPr>
          <w:szCs w:val="24"/>
        </w:rPr>
        <w:t xml:space="preserve">Сотрудник - </w:t>
      </w:r>
      <w:r w:rsidRPr="00195180">
        <w:rPr>
          <w:b/>
          <w:szCs w:val="24"/>
        </w:rPr>
        <w:t>Севостьянов А.Д.</w:t>
      </w:r>
    </w:p>
    <w:p w:rsidR="003D7EE9" w:rsidRPr="00195180" w:rsidRDefault="003D7EE9" w:rsidP="003D7EE9">
      <w:pPr>
        <w:rPr>
          <w:i/>
          <w:szCs w:val="24"/>
        </w:rPr>
      </w:pPr>
      <w:r>
        <w:rPr>
          <w:i/>
          <w:noProof/>
          <w:szCs w:val="24"/>
          <w:lang w:eastAsia="ru-RU"/>
        </w:rPr>
        <w:lastRenderedPageBreak/>
        <w:drawing>
          <wp:inline distT="0" distB="0" distL="0" distR="0">
            <wp:extent cx="6059805" cy="3364230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198"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Default="003D7EE9" w:rsidP="003D7EE9">
      <w:pPr>
        <w:rPr>
          <w:b/>
          <w:szCs w:val="24"/>
        </w:rPr>
      </w:pPr>
      <w:r w:rsidRPr="00195180">
        <w:rPr>
          <w:szCs w:val="24"/>
        </w:rPr>
        <w:t>Кнопка «</w:t>
      </w:r>
      <w:r w:rsidRPr="00195180">
        <w:rPr>
          <w:b/>
          <w:szCs w:val="24"/>
        </w:rPr>
        <w:t>Записать</w:t>
      </w:r>
      <w:r w:rsidRPr="00195180">
        <w:rPr>
          <w:szCs w:val="24"/>
        </w:rPr>
        <w:t xml:space="preserve">» </w:t>
      </w:r>
      <w:r>
        <w:rPr>
          <w:szCs w:val="24"/>
        </w:rPr>
        <w:t>«</w:t>
      </w:r>
      <w:r w:rsidRPr="00EB7941">
        <w:rPr>
          <w:b/>
          <w:szCs w:val="24"/>
        </w:rPr>
        <w:t>Провести</w:t>
      </w:r>
      <w:r>
        <w:rPr>
          <w:szCs w:val="24"/>
        </w:rPr>
        <w:t>» «</w:t>
      </w:r>
      <w:r w:rsidRPr="00EB7941">
        <w:rPr>
          <w:b/>
          <w:szCs w:val="24"/>
        </w:rPr>
        <w:t>Справка о доходах (2НДФЛ)»</w:t>
      </w:r>
    </w:p>
    <w:p w:rsidR="003D7EE9" w:rsidRPr="00195180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40" w:name="_Toc462645336"/>
      <w:bookmarkStart w:id="41" w:name="_Toc504570218"/>
      <w:r w:rsidRPr="00195180">
        <w:rPr>
          <w:i/>
          <w:sz w:val="24"/>
          <w:szCs w:val="24"/>
        </w:rPr>
        <w:t>Справка о доходах 2-НДФЛ</w:t>
      </w:r>
      <w:bookmarkEnd w:id="40"/>
      <w:bookmarkEnd w:id="41"/>
    </w:p>
    <w:p w:rsidR="003D7EE9" w:rsidRDefault="003D7EE9" w:rsidP="003D7EE9">
      <w:pPr>
        <w:jc w:val="center"/>
        <w:rPr>
          <w:b/>
          <w:i/>
        </w:rPr>
      </w:pPr>
      <w:r w:rsidRPr="00B1502F">
        <w:rPr>
          <w:b/>
          <w:i/>
        </w:rPr>
        <w:t xml:space="preserve">(Панель разделов «Зарплата и кадры» - </w:t>
      </w:r>
      <w:r>
        <w:rPr>
          <w:b/>
          <w:i/>
        </w:rPr>
        <w:t>НДФЛ</w:t>
      </w:r>
      <w:r w:rsidRPr="00B1502F">
        <w:rPr>
          <w:b/>
          <w:i/>
        </w:rPr>
        <w:t xml:space="preserve"> –</w:t>
      </w:r>
      <w:r>
        <w:rPr>
          <w:b/>
          <w:i/>
        </w:rPr>
        <w:br/>
        <w:t>2</w:t>
      </w:r>
      <w:r w:rsidRPr="00B1502F">
        <w:rPr>
          <w:b/>
          <w:i/>
        </w:rPr>
        <w:t xml:space="preserve"> НДФЛ</w:t>
      </w:r>
      <w:r>
        <w:rPr>
          <w:b/>
          <w:i/>
        </w:rPr>
        <w:t xml:space="preserve"> для передачи в ИФНС</w:t>
      </w:r>
      <w:r w:rsidRPr="00B1502F">
        <w:rPr>
          <w:b/>
          <w:i/>
        </w:rPr>
        <w:t>)</w:t>
      </w:r>
    </w:p>
    <w:p w:rsidR="003D7EE9" w:rsidRPr="00EB7941" w:rsidRDefault="003D7EE9" w:rsidP="003D7EE9">
      <w:r>
        <w:t>Нажать кнопку «</w:t>
      </w:r>
      <w:r w:rsidRPr="00EB7941">
        <w:rPr>
          <w:b/>
        </w:rPr>
        <w:t>Заполнить</w:t>
      </w:r>
      <w:r>
        <w:t>»</w:t>
      </w:r>
    </w:p>
    <w:p w:rsidR="003D7EE9" w:rsidRDefault="003D7EE9" w:rsidP="003D7EE9">
      <w:pPr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087110" cy="3371215"/>
            <wp:effectExtent l="19050" t="0" r="889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090"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Default="003D7EE9" w:rsidP="003D7EE9">
      <w:pPr>
        <w:rPr>
          <w:b/>
          <w:szCs w:val="24"/>
        </w:rPr>
      </w:pPr>
      <w:r w:rsidRPr="00EB7941">
        <w:rPr>
          <w:szCs w:val="24"/>
        </w:rPr>
        <w:t>Кнопка</w:t>
      </w:r>
      <w:r>
        <w:rPr>
          <w:b/>
          <w:szCs w:val="24"/>
        </w:rPr>
        <w:t xml:space="preserve"> «Отправить» </w:t>
      </w:r>
      <w:r w:rsidRPr="00EB7941">
        <w:rPr>
          <w:szCs w:val="24"/>
        </w:rPr>
        <w:t>позволяет отправить файл через налогового представителя.</w:t>
      </w:r>
    </w:p>
    <w:p w:rsidR="003D7EE9" w:rsidRPr="00EB7941" w:rsidRDefault="003D7EE9" w:rsidP="003D7EE9">
      <w:pPr>
        <w:rPr>
          <w:szCs w:val="24"/>
        </w:rPr>
      </w:pPr>
      <w:r w:rsidRPr="00EB7941">
        <w:rPr>
          <w:szCs w:val="24"/>
        </w:rPr>
        <w:t>Кнопка</w:t>
      </w:r>
      <w:r>
        <w:rPr>
          <w:b/>
          <w:szCs w:val="24"/>
        </w:rPr>
        <w:t xml:space="preserve"> «Выгрузить</w:t>
      </w:r>
      <w:r w:rsidRPr="00EB7941">
        <w:rPr>
          <w:szCs w:val="24"/>
        </w:rPr>
        <w:t xml:space="preserve">» позволяет скопировать этот файл непосредственно на внешний носитель. </w:t>
      </w:r>
    </w:p>
    <w:p w:rsidR="003D7EE9" w:rsidRPr="00EB7941" w:rsidRDefault="003D7EE9" w:rsidP="003D7EE9">
      <w:pPr>
        <w:rPr>
          <w:szCs w:val="24"/>
        </w:rPr>
      </w:pPr>
      <w:r w:rsidRPr="00EB7941">
        <w:rPr>
          <w:szCs w:val="24"/>
        </w:rPr>
        <w:t>Кнопка</w:t>
      </w:r>
      <w:r>
        <w:rPr>
          <w:b/>
          <w:szCs w:val="24"/>
        </w:rPr>
        <w:t xml:space="preserve"> «Печать» </w:t>
      </w:r>
      <w:r w:rsidRPr="00EB7941">
        <w:rPr>
          <w:szCs w:val="24"/>
        </w:rPr>
        <w:t>позволяет получить печатные формы справок 2 НДФЛ и реестра сведений.</w:t>
      </w:r>
    </w:p>
    <w:p w:rsidR="003D7EE9" w:rsidRPr="003D7EE9" w:rsidRDefault="003D7EE9" w:rsidP="003D7EE9">
      <w:pPr>
        <w:pStyle w:val="1"/>
        <w:jc w:val="center"/>
        <w:rPr>
          <w:sz w:val="24"/>
          <w:szCs w:val="24"/>
          <w:lang w:val="ru-RU"/>
        </w:rPr>
      </w:pPr>
      <w:bookmarkStart w:id="42" w:name="_Toc462645337"/>
      <w:bookmarkStart w:id="43" w:name="_Toc504570219"/>
      <w:r w:rsidRPr="003D7EE9">
        <w:rPr>
          <w:sz w:val="24"/>
          <w:szCs w:val="24"/>
          <w:lang w:val="ru-RU"/>
        </w:rPr>
        <w:t>Регламентированные отчеты</w:t>
      </w:r>
      <w:bookmarkEnd w:id="42"/>
      <w:bookmarkEnd w:id="43"/>
    </w:p>
    <w:p w:rsidR="0026414D" w:rsidRPr="0026414D" w:rsidRDefault="0026414D" w:rsidP="0026414D">
      <w:pPr>
        <w:ind w:firstLine="709"/>
        <w:jc w:val="both"/>
        <w:rPr>
          <w:i/>
        </w:rPr>
      </w:pPr>
      <w:bookmarkStart w:id="44" w:name="_Toc462645338"/>
      <w:r w:rsidRPr="0026414D">
        <w:rPr>
          <w:i/>
        </w:rPr>
        <w:t>В комплект поставки 1С:Бухгалтерии 8 входит набор регламентированных отчетов. Регламентированными называются отчеты  форма, порядок заполнения, срок и порядок представления которых определяются различными государственными органами.</w:t>
      </w:r>
      <w:r w:rsidRPr="0026414D">
        <w:rPr>
          <w:rFonts w:ascii="Helvetica" w:hAnsi="Helvetica" w:cs="Helvetica"/>
          <w:i/>
          <w:color w:val="373737"/>
          <w:sz w:val="15"/>
          <w:szCs w:val="15"/>
        </w:rPr>
        <w:t xml:space="preserve"> </w:t>
      </w:r>
      <w:r w:rsidRPr="0026414D">
        <w:rPr>
          <w:i/>
        </w:rPr>
        <w:t>Регламентированные отчёты нужно формировать по завершению отчётного и налогового периода.</w:t>
      </w:r>
    </w:p>
    <w:p w:rsidR="0026414D" w:rsidRPr="0026414D" w:rsidRDefault="0026414D" w:rsidP="0026414D">
      <w:pPr>
        <w:ind w:firstLine="709"/>
        <w:jc w:val="both"/>
        <w:rPr>
          <w:i/>
        </w:rPr>
      </w:pPr>
      <w:r w:rsidRPr="0026414D">
        <w:rPr>
          <w:i/>
        </w:rPr>
        <w:lastRenderedPageBreak/>
        <w:t>К регламентированной отчетности относятся:</w:t>
      </w:r>
    </w:p>
    <w:p w:rsidR="0026414D" w:rsidRPr="0026414D" w:rsidRDefault="0026414D" w:rsidP="0026414D">
      <w:pPr>
        <w:ind w:firstLine="709"/>
        <w:jc w:val="both"/>
        <w:rPr>
          <w:i/>
        </w:rPr>
      </w:pPr>
      <w:r w:rsidRPr="0026414D">
        <w:rPr>
          <w:i/>
        </w:rPr>
        <w:t>бухгалтерская отчетность;</w:t>
      </w:r>
    </w:p>
    <w:p w:rsidR="0026414D" w:rsidRPr="0026414D" w:rsidRDefault="0026414D" w:rsidP="0026414D">
      <w:pPr>
        <w:ind w:firstLine="709"/>
        <w:jc w:val="both"/>
        <w:rPr>
          <w:i/>
        </w:rPr>
      </w:pPr>
      <w:r w:rsidRPr="0026414D">
        <w:rPr>
          <w:i/>
        </w:rPr>
        <w:t>налоговая отчетность: налоговые декларации и иные документы, служащие основанием для исчисления и уплаты налогов;</w:t>
      </w:r>
    </w:p>
    <w:p w:rsidR="0026414D" w:rsidRPr="0026414D" w:rsidRDefault="0026414D" w:rsidP="0026414D">
      <w:pPr>
        <w:ind w:firstLine="709"/>
        <w:jc w:val="both"/>
        <w:rPr>
          <w:i/>
        </w:rPr>
      </w:pPr>
      <w:r w:rsidRPr="0026414D">
        <w:rPr>
          <w:i/>
        </w:rPr>
        <w:t>расчетные ведомости во внебюджетные социальные фонды;</w:t>
      </w:r>
    </w:p>
    <w:p w:rsidR="0026414D" w:rsidRPr="0026414D" w:rsidRDefault="0026414D" w:rsidP="0026414D">
      <w:pPr>
        <w:ind w:firstLine="709"/>
        <w:jc w:val="both"/>
        <w:rPr>
          <w:i/>
        </w:rPr>
      </w:pPr>
      <w:r w:rsidRPr="0026414D">
        <w:rPr>
          <w:i/>
        </w:rPr>
        <w:t>статистическая отчетность;</w:t>
      </w:r>
    </w:p>
    <w:p w:rsidR="0026414D" w:rsidRPr="0026414D" w:rsidRDefault="0026414D" w:rsidP="0026414D">
      <w:pPr>
        <w:ind w:firstLine="709"/>
        <w:jc w:val="both"/>
        <w:rPr>
          <w:i/>
        </w:rPr>
      </w:pPr>
      <w:r w:rsidRPr="0026414D">
        <w:rPr>
          <w:i/>
        </w:rPr>
        <w:t>различные справки.</w:t>
      </w:r>
    </w:p>
    <w:p w:rsidR="0026414D" w:rsidRPr="0026414D" w:rsidRDefault="0026414D" w:rsidP="0026414D">
      <w:pPr>
        <w:ind w:firstLine="709"/>
        <w:jc w:val="both"/>
        <w:rPr>
          <w:i/>
        </w:rPr>
      </w:pPr>
      <w:r w:rsidRPr="0026414D">
        <w:rPr>
          <w:i/>
        </w:rPr>
        <w:t>Список всех отчетов становится доступным после нажатия кнопки «</w:t>
      </w:r>
      <w:r w:rsidRPr="0026414D">
        <w:rPr>
          <w:b/>
          <w:i/>
        </w:rPr>
        <w:t>Создать</w:t>
      </w:r>
      <w:r w:rsidRPr="0026414D">
        <w:rPr>
          <w:i/>
        </w:rPr>
        <w:t>»</w:t>
      </w:r>
    </w:p>
    <w:p w:rsidR="0026414D" w:rsidRPr="0026414D" w:rsidRDefault="0026414D" w:rsidP="0026414D">
      <w:pPr>
        <w:jc w:val="both"/>
        <w:rPr>
          <w:i/>
        </w:rPr>
      </w:pPr>
      <w:r w:rsidRPr="0026414D">
        <w:rPr>
          <w:i/>
        </w:rPr>
        <w:t>Сформированный отчет сохраняется в программе как документ.  Благодаря этому</w:t>
      </w:r>
      <w:r w:rsidRPr="0026414D">
        <w:rPr>
          <w:rFonts w:ascii="Helvetica" w:hAnsi="Helvetica" w:cs="Helvetica"/>
          <w:i/>
          <w:color w:val="373737"/>
          <w:sz w:val="15"/>
          <w:szCs w:val="15"/>
          <w:shd w:val="clear" w:color="auto" w:fill="FFFFFF"/>
        </w:rPr>
        <w:t xml:space="preserve"> </w:t>
      </w:r>
      <w:r w:rsidRPr="0026414D">
        <w:rPr>
          <w:i/>
        </w:rPr>
        <w:t>сформированный регламентированный отчёт можно использовать для повторного распечатывания или выгрузки в электронном виде. А если в отчёте будет ошибка, то с помощью программы можно будет открыть сохраненный документ, и исправить в нем ошибку и повторно распечатать или выгрузить в электронном виде. Кроме всего этого, новый отчёт можно сформировать путем копирования предыдущего отчетного периода.</w:t>
      </w:r>
    </w:p>
    <w:p w:rsidR="0026414D" w:rsidRPr="0026414D" w:rsidRDefault="0026414D" w:rsidP="0026414D">
      <w:pPr>
        <w:rPr>
          <w:i/>
        </w:rPr>
      </w:pPr>
    </w:p>
    <w:p w:rsidR="003D7EE9" w:rsidRPr="00195180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45" w:name="_Toc504570220"/>
      <w:r w:rsidRPr="00195180">
        <w:rPr>
          <w:i/>
          <w:sz w:val="24"/>
          <w:szCs w:val="24"/>
        </w:rPr>
        <w:t>Декларация по налогу на добавленную стоимость</w:t>
      </w:r>
      <w:bookmarkEnd w:id="44"/>
      <w:bookmarkEnd w:id="45"/>
    </w:p>
    <w:p w:rsidR="003D7EE9" w:rsidRPr="00195180" w:rsidRDefault="003D7EE9" w:rsidP="003D7EE9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 xml:space="preserve">(Отчеты - </w:t>
      </w:r>
      <w:r>
        <w:rPr>
          <w:b/>
          <w:i/>
          <w:szCs w:val="24"/>
        </w:rPr>
        <w:t xml:space="preserve">- 1С-Отчетность - </w:t>
      </w:r>
      <w:r w:rsidRPr="00195180">
        <w:rPr>
          <w:b/>
          <w:i/>
          <w:szCs w:val="24"/>
        </w:rPr>
        <w:t>Регламентированные отчеты)</w:t>
      </w:r>
    </w:p>
    <w:p w:rsidR="003D7EE9" w:rsidRPr="00195180" w:rsidRDefault="003D7EE9" w:rsidP="003D7EE9">
      <w:pPr>
        <w:rPr>
          <w:szCs w:val="24"/>
        </w:rPr>
      </w:pPr>
      <w:r>
        <w:rPr>
          <w:szCs w:val="24"/>
        </w:rPr>
        <w:t>Кнопка «</w:t>
      </w:r>
      <w:r w:rsidRPr="005977D3">
        <w:rPr>
          <w:b/>
          <w:szCs w:val="24"/>
        </w:rPr>
        <w:t>Создать</w:t>
      </w:r>
      <w:r>
        <w:rPr>
          <w:szCs w:val="24"/>
        </w:rPr>
        <w:t xml:space="preserve">» - </w:t>
      </w:r>
      <w:r w:rsidRPr="005977D3">
        <w:rPr>
          <w:szCs w:val="24"/>
        </w:rPr>
        <w:t>Все</w:t>
      </w:r>
      <w:r>
        <w:rPr>
          <w:b/>
          <w:szCs w:val="24"/>
        </w:rPr>
        <w:t xml:space="preserve"> - </w:t>
      </w:r>
      <w:r w:rsidRPr="00195180">
        <w:rPr>
          <w:szCs w:val="24"/>
        </w:rPr>
        <w:t xml:space="preserve">Налоговая отчетность – </w:t>
      </w:r>
      <w:r w:rsidRPr="00195180">
        <w:rPr>
          <w:b/>
          <w:szCs w:val="24"/>
        </w:rPr>
        <w:t>НДС</w:t>
      </w:r>
    </w:p>
    <w:p w:rsidR="003D7EE9" w:rsidRDefault="003D7EE9" w:rsidP="003D7EE9">
      <w:pPr>
        <w:rPr>
          <w:b/>
          <w:szCs w:val="24"/>
        </w:rPr>
      </w:pPr>
      <w:r w:rsidRPr="00195180">
        <w:rPr>
          <w:szCs w:val="24"/>
        </w:rPr>
        <w:t xml:space="preserve">Период – </w:t>
      </w:r>
      <w:r w:rsidRPr="00195180">
        <w:rPr>
          <w:b/>
          <w:szCs w:val="24"/>
        </w:rPr>
        <w:t xml:space="preserve">1 квартал </w:t>
      </w:r>
      <w:r>
        <w:rPr>
          <w:b/>
          <w:szCs w:val="24"/>
        </w:rPr>
        <w:t>2016</w:t>
      </w:r>
    </w:p>
    <w:p w:rsidR="003D7EE9" w:rsidRPr="00195180" w:rsidRDefault="003D7EE9" w:rsidP="003D7EE9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063875" cy="1535430"/>
            <wp:effectExtent l="19050" t="0" r="317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6003" t="30931" r="26141" b="3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Default="003D7EE9" w:rsidP="003D7EE9">
      <w:pPr>
        <w:rPr>
          <w:b/>
          <w:szCs w:val="24"/>
        </w:rPr>
      </w:pPr>
      <w:r>
        <w:rPr>
          <w:b/>
          <w:szCs w:val="24"/>
        </w:rPr>
        <w:t>«Создать»</w:t>
      </w:r>
    </w:p>
    <w:p w:rsidR="003D7EE9" w:rsidRPr="0076500F" w:rsidRDefault="003D7EE9" w:rsidP="003D7EE9">
      <w:pPr>
        <w:rPr>
          <w:i/>
          <w:szCs w:val="24"/>
        </w:rPr>
      </w:pPr>
      <w:r w:rsidRPr="0076500F">
        <w:rPr>
          <w:i/>
          <w:szCs w:val="24"/>
        </w:rPr>
        <w:t>Каждый лист декларации представлен отдельной закладкой. Титульный лист</w:t>
      </w:r>
      <w:r>
        <w:rPr>
          <w:i/>
          <w:szCs w:val="24"/>
        </w:rPr>
        <w:t xml:space="preserve"> отчета уже заполнен.</w:t>
      </w:r>
    </w:p>
    <w:p w:rsidR="003D7EE9" w:rsidRDefault="003D7EE9" w:rsidP="003D7EE9">
      <w:pPr>
        <w:ind w:left="708"/>
        <w:rPr>
          <w:szCs w:val="24"/>
        </w:rPr>
      </w:pPr>
      <w:r w:rsidRPr="00195180">
        <w:rPr>
          <w:szCs w:val="24"/>
        </w:rPr>
        <w:t>Кнопка «</w:t>
      </w:r>
      <w:r w:rsidRPr="00195180">
        <w:rPr>
          <w:b/>
          <w:szCs w:val="24"/>
        </w:rPr>
        <w:t>Заполнить</w:t>
      </w:r>
      <w:r w:rsidRPr="00195180">
        <w:rPr>
          <w:szCs w:val="24"/>
        </w:rPr>
        <w:t>»</w:t>
      </w:r>
    </w:p>
    <w:p w:rsidR="003D7EE9" w:rsidRPr="0076500F" w:rsidRDefault="003D7EE9" w:rsidP="003D7EE9">
      <w:pPr>
        <w:ind w:firstLine="709"/>
        <w:jc w:val="both"/>
        <w:rPr>
          <w:i/>
          <w:szCs w:val="24"/>
        </w:rPr>
      </w:pPr>
      <w:r>
        <w:rPr>
          <w:i/>
          <w:szCs w:val="24"/>
        </w:rPr>
        <w:t xml:space="preserve">Произойдет заполнение разделов отчета на основании данных налогового учета. Ячейки </w:t>
      </w:r>
      <w:r w:rsidRPr="00C376A2">
        <w:rPr>
          <w:i/>
          <w:color w:val="FFC000"/>
          <w:szCs w:val="24"/>
        </w:rPr>
        <w:t>желтого цвета</w:t>
      </w:r>
      <w:r>
        <w:rPr>
          <w:i/>
          <w:szCs w:val="24"/>
        </w:rPr>
        <w:t xml:space="preserve"> предназначены для ввода и редактирования данных. В ячейках </w:t>
      </w:r>
      <w:r w:rsidRPr="00C376A2">
        <w:rPr>
          <w:i/>
          <w:color w:val="4F6228"/>
          <w:szCs w:val="24"/>
        </w:rPr>
        <w:t xml:space="preserve">зеленого цвета </w:t>
      </w:r>
      <w:r>
        <w:rPr>
          <w:i/>
          <w:szCs w:val="24"/>
        </w:rPr>
        <w:t>автоматически рассчитываются суммы на основании данных в ячейках желтого цвета и вручную не редактируются.</w:t>
      </w:r>
    </w:p>
    <w:p w:rsidR="003D7EE9" w:rsidRPr="00195180" w:rsidRDefault="003D7EE9" w:rsidP="003D7EE9">
      <w:pPr>
        <w:rPr>
          <w:szCs w:val="24"/>
        </w:rPr>
      </w:pPr>
      <w:r w:rsidRPr="00195180">
        <w:rPr>
          <w:szCs w:val="24"/>
        </w:rPr>
        <w:t>Кнопка «</w:t>
      </w:r>
      <w:r w:rsidRPr="00195180">
        <w:rPr>
          <w:b/>
          <w:szCs w:val="24"/>
        </w:rPr>
        <w:t>Записать</w:t>
      </w:r>
      <w:r w:rsidRPr="00195180">
        <w:rPr>
          <w:szCs w:val="24"/>
        </w:rPr>
        <w:t>»</w:t>
      </w:r>
      <w:r>
        <w:rPr>
          <w:szCs w:val="24"/>
        </w:rPr>
        <w:t>,</w:t>
      </w:r>
      <w:r w:rsidRPr="00195180">
        <w:rPr>
          <w:szCs w:val="24"/>
        </w:rPr>
        <w:t xml:space="preserve"> «</w:t>
      </w:r>
      <w:r w:rsidRPr="00195180">
        <w:rPr>
          <w:b/>
          <w:szCs w:val="24"/>
        </w:rPr>
        <w:t>Выгрузить</w:t>
      </w:r>
      <w:r>
        <w:rPr>
          <w:szCs w:val="24"/>
        </w:rPr>
        <w:t>» «</w:t>
      </w:r>
      <w:r w:rsidRPr="00C376A2">
        <w:rPr>
          <w:b/>
          <w:szCs w:val="24"/>
        </w:rPr>
        <w:t>Печать</w:t>
      </w:r>
      <w:r>
        <w:rPr>
          <w:szCs w:val="24"/>
        </w:rPr>
        <w:t>».</w:t>
      </w:r>
    </w:p>
    <w:p w:rsidR="003D7EE9" w:rsidRPr="00195180" w:rsidRDefault="003D7EE9" w:rsidP="003D7EE9">
      <w:pPr>
        <w:pStyle w:val="2"/>
        <w:keepLines w:val="0"/>
        <w:numPr>
          <w:ilvl w:val="1"/>
          <w:numId w:val="0"/>
        </w:numPr>
        <w:spacing w:before="120" w:after="120"/>
        <w:jc w:val="center"/>
        <w:rPr>
          <w:i/>
          <w:sz w:val="24"/>
          <w:szCs w:val="24"/>
        </w:rPr>
      </w:pPr>
      <w:bookmarkStart w:id="46" w:name="_Toc462645339"/>
      <w:bookmarkStart w:id="47" w:name="_Toc504570221"/>
      <w:r w:rsidRPr="00195180">
        <w:rPr>
          <w:i/>
          <w:sz w:val="24"/>
          <w:szCs w:val="24"/>
        </w:rPr>
        <w:t>Бухгалтерский баланс и отчет о прибылях и убытках</w:t>
      </w:r>
      <w:bookmarkEnd w:id="46"/>
      <w:bookmarkEnd w:id="47"/>
    </w:p>
    <w:p w:rsidR="003D7EE9" w:rsidRPr="00195180" w:rsidRDefault="003D7EE9" w:rsidP="003D7EE9">
      <w:pPr>
        <w:jc w:val="center"/>
        <w:rPr>
          <w:b/>
          <w:i/>
          <w:szCs w:val="24"/>
        </w:rPr>
      </w:pPr>
      <w:r w:rsidRPr="00195180">
        <w:rPr>
          <w:b/>
          <w:i/>
          <w:szCs w:val="24"/>
        </w:rPr>
        <w:t xml:space="preserve">(Отчеты - </w:t>
      </w:r>
      <w:r>
        <w:rPr>
          <w:b/>
          <w:i/>
          <w:szCs w:val="24"/>
        </w:rPr>
        <w:t xml:space="preserve">- 1С-Отчетность - </w:t>
      </w:r>
      <w:r w:rsidRPr="00195180">
        <w:rPr>
          <w:b/>
          <w:i/>
          <w:szCs w:val="24"/>
        </w:rPr>
        <w:t>Регламентированные отчеты)</w:t>
      </w:r>
    </w:p>
    <w:p w:rsidR="003D7EE9" w:rsidRPr="00195180" w:rsidRDefault="003D7EE9" w:rsidP="003D7EE9">
      <w:pPr>
        <w:rPr>
          <w:szCs w:val="24"/>
        </w:rPr>
      </w:pPr>
      <w:r>
        <w:rPr>
          <w:szCs w:val="24"/>
        </w:rPr>
        <w:t>Кнопка «</w:t>
      </w:r>
      <w:r w:rsidRPr="005977D3">
        <w:rPr>
          <w:b/>
          <w:szCs w:val="24"/>
        </w:rPr>
        <w:t>Создать</w:t>
      </w:r>
      <w:r>
        <w:rPr>
          <w:szCs w:val="24"/>
        </w:rPr>
        <w:t xml:space="preserve">» - </w:t>
      </w:r>
      <w:r w:rsidRPr="005977D3">
        <w:rPr>
          <w:szCs w:val="24"/>
        </w:rPr>
        <w:t>Все</w:t>
      </w:r>
      <w:r>
        <w:rPr>
          <w:b/>
          <w:szCs w:val="24"/>
        </w:rPr>
        <w:t xml:space="preserve"> - </w:t>
      </w:r>
      <w:r w:rsidRPr="00195180">
        <w:rPr>
          <w:szCs w:val="24"/>
        </w:rPr>
        <w:t xml:space="preserve">Бухгалтерская отчетность – </w:t>
      </w:r>
      <w:r w:rsidRPr="00195180">
        <w:rPr>
          <w:b/>
          <w:szCs w:val="24"/>
        </w:rPr>
        <w:t>Бухгалтерск</w:t>
      </w:r>
      <w:r>
        <w:rPr>
          <w:b/>
          <w:szCs w:val="24"/>
        </w:rPr>
        <w:t>ая</w:t>
      </w:r>
      <w:r w:rsidRPr="00195180">
        <w:rPr>
          <w:b/>
          <w:szCs w:val="24"/>
        </w:rPr>
        <w:t xml:space="preserve"> </w:t>
      </w:r>
      <w:r>
        <w:rPr>
          <w:b/>
          <w:szCs w:val="24"/>
        </w:rPr>
        <w:t>отчетность</w:t>
      </w:r>
    </w:p>
    <w:p w:rsidR="003D7EE9" w:rsidRPr="00195180" w:rsidRDefault="003D7EE9" w:rsidP="003D7EE9">
      <w:pPr>
        <w:rPr>
          <w:b/>
          <w:szCs w:val="24"/>
        </w:rPr>
      </w:pPr>
      <w:r w:rsidRPr="00195180">
        <w:rPr>
          <w:szCs w:val="24"/>
        </w:rPr>
        <w:t xml:space="preserve">Период составления – </w:t>
      </w:r>
      <w:r w:rsidRPr="00195180">
        <w:rPr>
          <w:b/>
          <w:szCs w:val="24"/>
        </w:rPr>
        <w:t xml:space="preserve">январь – март </w:t>
      </w:r>
      <w:r>
        <w:rPr>
          <w:b/>
          <w:szCs w:val="24"/>
        </w:rPr>
        <w:t>2016</w:t>
      </w:r>
    </w:p>
    <w:p w:rsidR="003D7EE9" w:rsidRDefault="003D7EE9" w:rsidP="003D7EE9">
      <w:pPr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4551680" cy="2859405"/>
            <wp:effectExtent l="19050" t="0" r="127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9817" t="11595" r="32306" b="2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E9" w:rsidRPr="00195180" w:rsidRDefault="003D7EE9" w:rsidP="003D7EE9">
      <w:pPr>
        <w:rPr>
          <w:szCs w:val="24"/>
        </w:rPr>
      </w:pPr>
      <w:r>
        <w:rPr>
          <w:b/>
          <w:szCs w:val="24"/>
        </w:rPr>
        <w:t>«Создать»</w:t>
      </w:r>
    </w:p>
    <w:p w:rsidR="003D7EE9" w:rsidRDefault="003D7EE9" w:rsidP="003D7EE9">
      <w:pPr>
        <w:ind w:left="708"/>
        <w:rPr>
          <w:szCs w:val="24"/>
        </w:rPr>
      </w:pPr>
      <w:r w:rsidRPr="00195180">
        <w:rPr>
          <w:szCs w:val="24"/>
        </w:rPr>
        <w:t>Кнопка «</w:t>
      </w:r>
      <w:r w:rsidRPr="00195180">
        <w:rPr>
          <w:b/>
          <w:szCs w:val="24"/>
        </w:rPr>
        <w:t>Заполнить</w:t>
      </w:r>
      <w:r>
        <w:rPr>
          <w:b/>
          <w:szCs w:val="24"/>
        </w:rPr>
        <w:t xml:space="preserve"> – Все отчеты</w:t>
      </w:r>
      <w:r w:rsidRPr="00195180">
        <w:rPr>
          <w:szCs w:val="24"/>
        </w:rPr>
        <w:t>»</w:t>
      </w:r>
    </w:p>
    <w:p w:rsidR="003D7EE9" w:rsidRDefault="003D7EE9" w:rsidP="003D7EE9">
      <w:pPr>
        <w:ind w:left="708"/>
        <w:rPr>
          <w:szCs w:val="24"/>
        </w:rPr>
      </w:pPr>
      <w:r>
        <w:rPr>
          <w:szCs w:val="24"/>
        </w:rPr>
        <w:t>На закладке «</w:t>
      </w:r>
      <w:r w:rsidRPr="00CC07BF">
        <w:rPr>
          <w:b/>
          <w:szCs w:val="24"/>
        </w:rPr>
        <w:t>Бухгалтерский баланс</w:t>
      </w:r>
      <w:r>
        <w:rPr>
          <w:szCs w:val="24"/>
        </w:rPr>
        <w:t xml:space="preserve">» будет заполнена форма № 1. </w:t>
      </w:r>
    </w:p>
    <w:p w:rsidR="003D7EE9" w:rsidRPr="00195180" w:rsidRDefault="003D7EE9" w:rsidP="003D7EE9">
      <w:pPr>
        <w:ind w:left="708"/>
        <w:rPr>
          <w:szCs w:val="24"/>
        </w:rPr>
      </w:pPr>
      <w:r>
        <w:rPr>
          <w:szCs w:val="24"/>
        </w:rPr>
        <w:t>На закладке «</w:t>
      </w:r>
      <w:r w:rsidRPr="00CC07BF">
        <w:rPr>
          <w:b/>
          <w:szCs w:val="24"/>
        </w:rPr>
        <w:t>Отчет о финансовых результатах</w:t>
      </w:r>
      <w:r>
        <w:rPr>
          <w:szCs w:val="24"/>
        </w:rPr>
        <w:t xml:space="preserve">» - форма № 2. </w:t>
      </w:r>
    </w:p>
    <w:p w:rsidR="003D7EE9" w:rsidRPr="00195180" w:rsidRDefault="003D7EE9" w:rsidP="003D7EE9">
      <w:pPr>
        <w:rPr>
          <w:i/>
          <w:szCs w:val="24"/>
        </w:rPr>
      </w:pPr>
      <w:r w:rsidRPr="00195180">
        <w:rPr>
          <w:i/>
          <w:szCs w:val="24"/>
        </w:rPr>
        <w:t>Ячейки, окрашенные желтым цветом, можно заполнять вручную.</w:t>
      </w:r>
    </w:p>
    <w:p w:rsidR="003D7EE9" w:rsidRPr="00195180" w:rsidRDefault="003D7EE9" w:rsidP="003D7EE9">
      <w:pPr>
        <w:rPr>
          <w:i/>
          <w:szCs w:val="24"/>
        </w:rPr>
      </w:pPr>
      <w:r w:rsidRPr="00195180">
        <w:rPr>
          <w:i/>
          <w:szCs w:val="24"/>
        </w:rPr>
        <w:t>Для большинства строк отчета можно получить расшифровку, нажав кнопку «</w:t>
      </w:r>
      <w:r w:rsidRPr="00195180">
        <w:rPr>
          <w:b/>
          <w:i/>
          <w:szCs w:val="24"/>
        </w:rPr>
        <w:t>Расшифровать</w:t>
      </w:r>
      <w:r w:rsidRPr="00195180">
        <w:rPr>
          <w:i/>
          <w:szCs w:val="24"/>
        </w:rPr>
        <w:t>».</w:t>
      </w:r>
    </w:p>
    <w:p w:rsidR="003D7EE9" w:rsidRDefault="003D7EE9" w:rsidP="003D7EE9">
      <w:pPr>
        <w:ind w:left="708"/>
        <w:rPr>
          <w:szCs w:val="24"/>
        </w:rPr>
      </w:pPr>
      <w:r w:rsidRPr="00195180">
        <w:rPr>
          <w:szCs w:val="24"/>
        </w:rPr>
        <w:t>Кнопки «</w:t>
      </w:r>
      <w:r>
        <w:rPr>
          <w:b/>
          <w:szCs w:val="24"/>
        </w:rPr>
        <w:t>Записать</w:t>
      </w:r>
      <w:r w:rsidRPr="00195180">
        <w:rPr>
          <w:szCs w:val="24"/>
        </w:rPr>
        <w:t>» «</w:t>
      </w:r>
      <w:r>
        <w:rPr>
          <w:b/>
          <w:szCs w:val="24"/>
        </w:rPr>
        <w:t>Выгрузить</w:t>
      </w:r>
      <w:r w:rsidRPr="00195180">
        <w:rPr>
          <w:szCs w:val="24"/>
        </w:rPr>
        <w:t>»</w:t>
      </w:r>
      <w:r>
        <w:rPr>
          <w:szCs w:val="24"/>
        </w:rPr>
        <w:t xml:space="preserve"> «</w:t>
      </w:r>
      <w:r w:rsidRPr="00CC07BF">
        <w:rPr>
          <w:b/>
          <w:szCs w:val="24"/>
        </w:rPr>
        <w:t>Печать</w:t>
      </w:r>
      <w:r>
        <w:rPr>
          <w:szCs w:val="24"/>
        </w:rPr>
        <w:t>»</w:t>
      </w:r>
    </w:p>
    <w:p w:rsidR="00D349F8" w:rsidRDefault="00D349F8">
      <w:pPr>
        <w:rPr>
          <w:szCs w:val="24"/>
        </w:rPr>
      </w:pPr>
      <w:r>
        <w:rPr>
          <w:szCs w:val="24"/>
        </w:rPr>
        <w:br w:type="page"/>
      </w:r>
    </w:p>
    <w:p w:rsidR="003D7EE9" w:rsidRDefault="003D7EE9" w:rsidP="003D7EE9">
      <w:pPr>
        <w:jc w:val="center"/>
        <w:rPr>
          <w:szCs w:val="24"/>
        </w:rPr>
      </w:pPr>
    </w:p>
    <w:p w:rsidR="003D7EE9" w:rsidRPr="00814802" w:rsidRDefault="003D7EE9" w:rsidP="003D7EE9">
      <w:pPr>
        <w:pStyle w:val="1"/>
        <w:rPr>
          <w:b w:val="0"/>
          <w:i/>
          <w:caps/>
          <w:kern w:val="0"/>
          <w:sz w:val="24"/>
        </w:rPr>
      </w:pPr>
      <w:bookmarkStart w:id="48" w:name="_Toc462645349"/>
      <w:bookmarkStart w:id="49" w:name="_Toc504570222"/>
      <w:r w:rsidRPr="00195180">
        <w:rPr>
          <w:sz w:val="24"/>
          <w:szCs w:val="24"/>
        </w:rPr>
        <w:t>ЛИТЕРАТУРА</w:t>
      </w:r>
      <w:bookmarkEnd w:id="48"/>
      <w:bookmarkEnd w:id="49"/>
    </w:p>
    <w:p w:rsidR="003D7EE9" w:rsidRPr="00195180" w:rsidRDefault="003D7EE9" w:rsidP="00537F01">
      <w:pPr>
        <w:numPr>
          <w:ilvl w:val="0"/>
          <w:numId w:val="31"/>
        </w:numPr>
        <w:jc w:val="both"/>
        <w:rPr>
          <w:szCs w:val="24"/>
        </w:rPr>
      </w:pPr>
      <w:r w:rsidRPr="00195180">
        <w:rPr>
          <w:szCs w:val="24"/>
        </w:rPr>
        <w:t xml:space="preserve">Севостьянов А.Д., Севостьянов Ю.М.: «1С: Бухгалтерия 8». Практика применения. Редакция </w:t>
      </w:r>
      <w:r>
        <w:rPr>
          <w:szCs w:val="24"/>
        </w:rPr>
        <w:t>3.0</w:t>
      </w:r>
      <w:r w:rsidRPr="00195180">
        <w:rPr>
          <w:szCs w:val="24"/>
        </w:rPr>
        <w:t xml:space="preserve"> - М.: Авторизованный Учебный Центр фирмы «1С» - ООО «Константа»,</w:t>
      </w:r>
      <w:r>
        <w:rPr>
          <w:szCs w:val="24"/>
        </w:rPr>
        <w:t xml:space="preserve"> Издание 2, 180 с.</w:t>
      </w:r>
    </w:p>
    <w:p w:rsidR="003D7EE9" w:rsidRPr="00195180" w:rsidRDefault="003D7EE9" w:rsidP="00537F01">
      <w:pPr>
        <w:numPr>
          <w:ilvl w:val="0"/>
          <w:numId w:val="31"/>
        </w:numPr>
        <w:jc w:val="both"/>
        <w:rPr>
          <w:szCs w:val="24"/>
        </w:rPr>
      </w:pPr>
      <w:r w:rsidRPr="00195180">
        <w:rPr>
          <w:szCs w:val="24"/>
        </w:rPr>
        <w:t xml:space="preserve">Брыкова Н.В.: Автоматизация бухгалтерского учета в программе </w:t>
      </w:r>
      <w:r w:rsidRPr="00195180">
        <w:rPr>
          <w:szCs w:val="24"/>
        </w:rPr>
        <w:br/>
        <w:t xml:space="preserve">1С: Бухгалтерия (2-е издание, переработанное) учебное пособие – </w:t>
      </w:r>
      <w:r w:rsidRPr="00195180">
        <w:rPr>
          <w:szCs w:val="24"/>
        </w:rPr>
        <w:br/>
        <w:t>М.: Издательский центр «Академия», 2009, 64с.</w:t>
      </w:r>
    </w:p>
    <w:p w:rsidR="003D7EE9" w:rsidRPr="00195180" w:rsidRDefault="003D7EE9" w:rsidP="00537F01">
      <w:pPr>
        <w:numPr>
          <w:ilvl w:val="0"/>
          <w:numId w:val="31"/>
        </w:numPr>
        <w:jc w:val="both"/>
        <w:rPr>
          <w:szCs w:val="24"/>
        </w:rPr>
      </w:pPr>
      <w:r w:rsidRPr="00195180">
        <w:rPr>
          <w:szCs w:val="24"/>
        </w:rPr>
        <w:t xml:space="preserve">Иванова Н.Ю.: «1С: Бухгалтерия» (1-е издание) учебное пособие – </w:t>
      </w:r>
      <w:r w:rsidRPr="00195180">
        <w:rPr>
          <w:szCs w:val="24"/>
        </w:rPr>
        <w:br/>
        <w:t>М.: Издательский центр «Академия», 2010, 65с.</w:t>
      </w:r>
    </w:p>
    <w:p w:rsidR="003D7EE9" w:rsidRPr="00195180" w:rsidRDefault="003D7EE9" w:rsidP="00537F01">
      <w:pPr>
        <w:numPr>
          <w:ilvl w:val="0"/>
          <w:numId w:val="31"/>
        </w:numPr>
        <w:jc w:val="both"/>
        <w:rPr>
          <w:szCs w:val="24"/>
        </w:rPr>
      </w:pPr>
      <w:r w:rsidRPr="00195180">
        <w:rPr>
          <w:szCs w:val="24"/>
        </w:rPr>
        <w:t>Филимонова Е.В.: «1С: Предприятие 8» Практический самоучитель –</w:t>
      </w:r>
      <w:r w:rsidRPr="00195180">
        <w:rPr>
          <w:szCs w:val="24"/>
        </w:rPr>
        <w:br/>
        <w:t>Ростов-на-Дону «Феникс», 2007, 338с.</w:t>
      </w:r>
    </w:p>
    <w:p w:rsidR="003D7EE9" w:rsidRPr="00195180" w:rsidRDefault="003D7EE9" w:rsidP="00537F01">
      <w:pPr>
        <w:numPr>
          <w:ilvl w:val="0"/>
          <w:numId w:val="31"/>
        </w:numPr>
        <w:rPr>
          <w:szCs w:val="24"/>
        </w:rPr>
      </w:pPr>
      <w:r w:rsidRPr="00195180">
        <w:rPr>
          <w:szCs w:val="24"/>
        </w:rPr>
        <w:t xml:space="preserve">1С: Бухгалтерия 8 Руководство по ведению учета. – М.: Фирма «1С», 2008, 165с. </w:t>
      </w:r>
    </w:p>
    <w:p w:rsidR="003D7EE9" w:rsidRPr="00195180" w:rsidRDefault="003D7EE9" w:rsidP="00D349F8">
      <w:pPr>
        <w:pStyle w:val="2"/>
        <w:spacing w:before="60" w:after="60"/>
        <w:jc w:val="center"/>
        <w:rPr>
          <w:szCs w:val="24"/>
        </w:rPr>
      </w:pPr>
    </w:p>
    <w:sectPr w:rsidR="003D7EE9" w:rsidRPr="00195180" w:rsidSect="00DD6AE0">
      <w:footerReference w:type="default" r:id="rId29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D5B" w:rsidRDefault="00B22D5B" w:rsidP="00456EC8">
      <w:r>
        <w:separator/>
      </w:r>
    </w:p>
  </w:endnote>
  <w:endnote w:type="continuationSeparator" w:id="1">
    <w:p w:rsidR="00B22D5B" w:rsidRDefault="00B22D5B" w:rsidP="00456E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51441"/>
    </w:sdtPr>
    <w:sdtContent>
      <w:p w:rsidR="0090242A" w:rsidRDefault="00CC5633">
        <w:pPr>
          <w:pStyle w:val="af0"/>
          <w:jc w:val="center"/>
        </w:pPr>
        <w:fldSimple w:instr=" PAGE   \* MERGEFORMAT ">
          <w:r w:rsidR="009960CA">
            <w:rPr>
              <w:noProof/>
            </w:rPr>
            <w:t>2</w:t>
          </w:r>
        </w:fldSimple>
      </w:p>
    </w:sdtContent>
  </w:sdt>
  <w:p w:rsidR="0090242A" w:rsidRDefault="0090242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D5B" w:rsidRDefault="00B22D5B" w:rsidP="00456EC8">
      <w:r>
        <w:separator/>
      </w:r>
    </w:p>
  </w:footnote>
  <w:footnote w:type="continuationSeparator" w:id="1">
    <w:p w:rsidR="00B22D5B" w:rsidRDefault="00B22D5B" w:rsidP="00456E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6A6A"/>
    <w:multiLevelType w:val="multilevel"/>
    <w:tmpl w:val="B4B077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8C09A0"/>
    <w:multiLevelType w:val="hybridMultilevel"/>
    <w:tmpl w:val="772C58D4"/>
    <w:lvl w:ilvl="0" w:tplc="BEDA4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20CD596" w:tentative="1">
      <w:start w:val="1"/>
      <w:numFmt w:val="lowerLetter"/>
      <w:lvlText w:val="%2."/>
      <w:lvlJc w:val="left"/>
      <w:pPr>
        <w:ind w:left="1080" w:hanging="360"/>
      </w:pPr>
    </w:lvl>
    <w:lvl w:ilvl="2" w:tplc="77B4D594" w:tentative="1">
      <w:start w:val="1"/>
      <w:numFmt w:val="lowerRoman"/>
      <w:lvlText w:val="%3."/>
      <w:lvlJc w:val="right"/>
      <w:pPr>
        <w:ind w:left="1800" w:hanging="180"/>
      </w:pPr>
    </w:lvl>
    <w:lvl w:ilvl="3" w:tplc="507E61BA" w:tentative="1">
      <w:start w:val="1"/>
      <w:numFmt w:val="decimal"/>
      <w:lvlText w:val="%4."/>
      <w:lvlJc w:val="left"/>
      <w:pPr>
        <w:ind w:left="2520" w:hanging="360"/>
      </w:pPr>
    </w:lvl>
    <w:lvl w:ilvl="4" w:tplc="75189080" w:tentative="1">
      <w:start w:val="1"/>
      <w:numFmt w:val="lowerLetter"/>
      <w:lvlText w:val="%5."/>
      <w:lvlJc w:val="left"/>
      <w:pPr>
        <w:ind w:left="3240" w:hanging="360"/>
      </w:pPr>
    </w:lvl>
    <w:lvl w:ilvl="5" w:tplc="04F68A86" w:tentative="1">
      <w:start w:val="1"/>
      <w:numFmt w:val="lowerRoman"/>
      <w:lvlText w:val="%6."/>
      <w:lvlJc w:val="right"/>
      <w:pPr>
        <w:ind w:left="3960" w:hanging="180"/>
      </w:pPr>
    </w:lvl>
    <w:lvl w:ilvl="6" w:tplc="D2E88D5C" w:tentative="1">
      <w:start w:val="1"/>
      <w:numFmt w:val="decimal"/>
      <w:lvlText w:val="%7."/>
      <w:lvlJc w:val="left"/>
      <w:pPr>
        <w:ind w:left="4680" w:hanging="360"/>
      </w:pPr>
    </w:lvl>
    <w:lvl w:ilvl="7" w:tplc="835612BE" w:tentative="1">
      <w:start w:val="1"/>
      <w:numFmt w:val="lowerLetter"/>
      <w:lvlText w:val="%8."/>
      <w:lvlJc w:val="left"/>
      <w:pPr>
        <w:ind w:left="5400" w:hanging="360"/>
      </w:pPr>
    </w:lvl>
    <w:lvl w:ilvl="8" w:tplc="4DB21E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25458F"/>
    <w:multiLevelType w:val="hybridMultilevel"/>
    <w:tmpl w:val="726ADA82"/>
    <w:lvl w:ilvl="0" w:tplc="02CCC7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CA56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2EA5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0641B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F851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5AC9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80DA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BA43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FFCC9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8B7825"/>
    <w:multiLevelType w:val="hybridMultilevel"/>
    <w:tmpl w:val="0FE40160"/>
    <w:lvl w:ilvl="0" w:tplc="43F46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26BAD8" w:tentative="1">
      <w:start w:val="1"/>
      <w:numFmt w:val="lowerLetter"/>
      <w:lvlText w:val="%2."/>
      <w:lvlJc w:val="left"/>
      <w:pPr>
        <w:ind w:left="1440" w:hanging="360"/>
      </w:pPr>
    </w:lvl>
    <w:lvl w:ilvl="2" w:tplc="8D509C44" w:tentative="1">
      <w:start w:val="1"/>
      <w:numFmt w:val="lowerRoman"/>
      <w:lvlText w:val="%3."/>
      <w:lvlJc w:val="right"/>
      <w:pPr>
        <w:ind w:left="2160" w:hanging="180"/>
      </w:pPr>
    </w:lvl>
    <w:lvl w:ilvl="3" w:tplc="8CE2231A" w:tentative="1">
      <w:start w:val="1"/>
      <w:numFmt w:val="decimal"/>
      <w:lvlText w:val="%4."/>
      <w:lvlJc w:val="left"/>
      <w:pPr>
        <w:ind w:left="2880" w:hanging="360"/>
      </w:pPr>
    </w:lvl>
    <w:lvl w:ilvl="4" w:tplc="F44CB054" w:tentative="1">
      <w:start w:val="1"/>
      <w:numFmt w:val="lowerLetter"/>
      <w:lvlText w:val="%5."/>
      <w:lvlJc w:val="left"/>
      <w:pPr>
        <w:ind w:left="3600" w:hanging="360"/>
      </w:pPr>
    </w:lvl>
    <w:lvl w:ilvl="5" w:tplc="FE907452" w:tentative="1">
      <w:start w:val="1"/>
      <w:numFmt w:val="lowerRoman"/>
      <w:lvlText w:val="%6."/>
      <w:lvlJc w:val="right"/>
      <w:pPr>
        <w:ind w:left="4320" w:hanging="180"/>
      </w:pPr>
    </w:lvl>
    <w:lvl w:ilvl="6" w:tplc="EFC02EFE" w:tentative="1">
      <w:start w:val="1"/>
      <w:numFmt w:val="decimal"/>
      <w:lvlText w:val="%7."/>
      <w:lvlJc w:val="left"/>
      <w:pPr>
        <w:ind w:left="5040" w:hanging="360"/>
      </w:pPr>
    </w:lvl>
    <w:lvl w:ilvl="7" w:tplc="25768CE0" w:tentative="1">
      <w:start w:val="1"/>
      <w:numFmt w:val="lowerLetter"/>
      <w:lvlText w:val="%8."/>
      <w:lvlJc w:val="left"/>
      <w:pPr>
        <w:ind w:left="5760" w:hanging="360"/>
      </w:pPr>
    </w:lvl>
    <w:lvl w:ilvl="8" w:tplc="0C72D4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3639C"/>
    <w:multiLevelType w:val="hybridMultilevel"/>
    <w:tmpl w:val="53F691C4"/>
    <w:lvl w:ilvl="0" w:tplc="6152F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8C2F16" w:tentative="1">
      <w:start w:val="1"/>
      <w:numFmt w:val="lowerLetter"/>
      <w:lvlText w:val="%2."/>
      <w:lvlJc w:val="left"/>
      <w:pPr>
        <w:ind w:left="1440" w:hanging="360"/>
      </w:pPr>
    </w:lvl>
    <w:lvl w:ilvl="2" w:tplc="E43A4700" w:tentative="1">
      <w:start w:val="1"/>
      <w:numFmt w:val="lowerRoman"/>
      <w:lvlText w:val="%3."/>
      <w:lvlJc w:val="right"/>
      <w:pPr>
        <w:ind w:left="2160" w:hanging="180"/>
      </w:pPr>
    </w:lvl>
    <w:lvl w:ilvl="3" w:tplc="398C0AB8" w:tentative="1">
      <w:start w:val="1"/>
      <w:numFmt w:val="decimal"/>
      <w:lvlText w:val="%4."/>
      <w:lvlJc w:val="left"/>
      <w:pPr>
        <w:ind w:left="2880" w:hanging="360"/>
      </w:pPr>
    </w:lvl>
    <w:lvl w:ilvl="4" w:tplc="B5563ABA" w:tentative="1">
      <w:start w:val="1"/>
      <w:numFmt w:val="lowerLetter"/>
      <w:lvlText w:val="%5."/>
      <w:lvlJc w:val="left"/>
      <w:pPr>
        <w:ind w:left="3600" w:hanging="360"/>
      </w:pPr>
    </w:lvl>
    <w:lvl w:ilvl="5" w:tplc="62885C6E" w:tentative="1">
      <w:start w:val="1"/>
      <w:numFmt w:val="lowerRoman"/>
      <w:lvlText w:val="%6."/>
      <w:lvlJc w:val="right"/>
      <w:pPr>
        <w:ind w:left="4320" w:hanging="180"/>
      </w:pPr>
    </w:lvl>
    <w:lvl w:ilvl="6" w:tplc="6AAA769E" w:tentative="1">
      <w:start w:val="1"/>
      <w:numFmt w:val="decimal"/>
      <w:lvlText w:val="%7."/>
      <w:lvlJc w:val="left"/>
      <w:pPr>
        <w:ind w:left="5040" w:hanging="360"/>
      </w:pPr>
    </w:lvl>
    <w:lvl w:ilvl="7" w:tplc="2F5A14F6" w:tentative="1">
      <w:start w:val="1"/>
      <w:numFmt w:val="lowerLetter"/>
      <w:lvlText w:val="%8."/>
      <w:lvlJc w:val="left"/>
      <w:pPr>
        <w:ind w:left="5760" w:hanging="360"/>
      </w:pPr>
    </w:lvl>
    <w:lvl w:ilvl="8" w:tplc="600C31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3047A"/>
    <w:multiLevelType w:val="hybridMultilevel"/>
    <w:tmpl w:val="F0E8AD48"/>
    <w:lvl w:ilvl="0" w:tplc="C3E4BEE8">
      <w:start w:val="1"/>
      <w:numFmt w:val="decimal"/>
      <w:lvlText w:val="%1."/>
      <w:lvlJc w:val="left"/>
      <w:pPr>
        <w:ind w:left="720" w:hanging="360"/>
      </w:pPr>
    </w:lvl>
    <w:lvl w:ilvl="1" w:tplc="4852C29E" w:tentative="1">
      <w:start w:val="1"/>
      <w:numFmt w:val="lowerLetter"/>
      <w:lvlText w:val="%2."/>
      <w:lvlJc w:val="left"/>
      <w:pPr>
        <w:ind w:left="1440" w:hanging="360"/>
      </w:pPr>
    </w:lvl>
    <w:lvl w:ilvl="2" w:tplc="D4265A48" w:tentative="1">
      <w:start w:val="1"/>
      <w:numFmt w:val="lowerRoman"/>
      <w:lvlText w:val="%3."/>
      <w:lvlJc w:val="right"/>
      <w:pPr>
        <w:ind w:left="2160" w:hanging="180"/>
      </w:pPr>
    </w:lvl>
    <w:lvl w:ilvl="3" w:tplc="E71CC184" w:tentative="1">
      <w:start w:val="1"/>
      <w:numFmt w:val="decimal"/>
      <w:lvlText w:val="%4."/>
      <w:lvlJc w:val="left"/>
      <w:pPr>
        <w:ind w:left="2880" w:hanging="360"/>
      </w:pPr>
    </w:lvl>
    <w:lvl w:ilvl="4" w:tplc="567AD9B4" w:tentative="1">
      <w:start w:val="1"/>
      <w:numFmt w:val="lowerLetter"/>
      <w:lvlText w:val="%5."/>
      <w:lvlJc w:val="left"/>
      <w:pPr>
        <w:ind w:left="3600" w:hanging="360"/>
      </w:pPr>
    </w:lvl>
    <w:lvl w:ilvl="5" w:tplc="7A268B44" w:tentative="1">
      <w:start w:val="1"/>
      <w:numFmt w:val="lowerRoman"/>
      <w:lvlText w:val="%6."/>
      <w:lvlJc w:val="right"/>
      <w:pPr>
        <w:ind w:left="4320" w:hanging="180"/>
      </w:pPr>
    </w:lvl>
    <w:lvl w:ilvl="6" w:tplc="5C34C7D4" w:tentative="1">
      <w:start w:val="1"/>
      <w:numFmt w:val="decimal"/>
      <w:lvlText w:val="%7."/>
      <w:lvlJc w:val="left"/>
      <w:pPr>
        <w:ind w:left="5040" w:hanging="360"/>
      </w:pPr>
    </w:lvl>
    <w:lvl w:ilvl="7" w:tplc="B810DF76" w:tentative="1">
      <w:start w:val="1"/>
      <w:numFmt w:val="lowerLetter"/>
      <w:lvlText w:val="%8."/>
      <w:lvlJc w:val="left"/>
      <w:pPr>
        <w:ind w:left="5760" w:hanging="360"/>
      </w:pPr>
    </w:lvl>
    <w:lvl w:ilvl="8" w:tplc="689A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B507C"/>
    <w:multiLevelType w:val="hybridMultilevel"/>
    <w:tmpl w:val="31E46FE0"/>
    <w:lvl w:ilvl="0" w:tplc="AEEE5F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998259E" w:tentative="1">
      <w:start w:val="1"/>
      <w:numFmt w:val="lowerLetter"/>
      <w:lvlText w:val="%2."/>
      <w:lvlJc w:val="left"/>
      <w:pPr>
        <w:ind w:left="1440" w:hanging="360"/>
      </w:pPr>
    </w:lvl>
    <w:lvl w:ilvl="2" w:tplc="712E4DB6" w:tentative="1">
      <w:start w:val="1"/>
      <w:numFmt w:val="lowerRoman"/>
      <w:lvlText w:val="%3."/>
      <w:lvlJc w:val="right"/>
      <w:pPr>
        <w:ind w:left="2160" w:hanging="180"/>
      </w:pPr>
    </w:lvl>
    <w:lvl w:ilvl="3" w:tplc="9C12DC68" w:tentative="1">
      <w:start w:val="1"/>
      <w:numFmt w:val="decimal"/>
      <w:lvlText w:val="%4."/>
      <w:lvlJc w:val="left"/>
      <w:pPr>
        <w:ind w:left="2880" w:hanging="360"/>
      </w:pPr>
    </w:lvl>
    <w:lvl w:ilvl="4" w:tplc="17AEB4CA" w:tentative="1">
      <w:start w:val="1"/>
      <w:numFmt w:val="lowerLetter"/>
      <w:lvlText w:val="%5."/>
      <w:lvlJc w:val="left"/>
      <w:pPr>
        <w:ind w:left="3600" w:hanging="360"/>
      </w:pPr>
    </w:lvl>
    <w:lvl w:ilvl="5" w:tplc="4FB06CAE" w:tentative="1">
      <w:start w:val="1"/>
      <w:numFmt w:val="lowerRoman"/>
      <w:lvlText w:val="%6."/>
      <w:lvlJc w:val="right"/>
      <w:pPr>
        <w:ind w:left="4320" w:hanging="180"/>
      </w:pPr>
    </w:lvl>
    <w:lvl w:ilvl="6" w:tplc="E0B2CE1C" w:tentative="1">
      <w:start w:val="1"/>
      <w:numFmt w:val="decimal"/>
      <w:lvlText w:val="%7."/>
      <w:lvlJc w:val="left"/>
      <w:pPr>
        <w:ind w:left="5040" w:hanging="360"/>
      </w:pPr>
    </w:lvl>
    <w:lvl w:ilvl="7" w:tplc="A8986E56" w:tentative="1">
      <w:start w:val="1"/>
      <w:numFmt w:val="lowerLetter"/>
      <w:lvlText w:val="%8."/>
      <w:lvlJc w:val="left"/>
      <w:pPr>
        <w:ind w:left="5760" w:hanging="360"/>
      </w:pPr>
    </w:lvl>
    <w:lvl w:ilvl="8" w:tplc="4386DA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56357"/>
    <w:multiLevelType w:val="multilevel"/>
    <w:tmpl w:val="01FC7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FF7574"/>
    <w:multiLevelType w:val="hybridMultilevel"/>
    <w:tmpl w:val="4746B106"/>
    <w:lvl w:ilvl="0" w:tplc="D98EA928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</w:rPr>
    </w:lvl>
    <w:lvl w:ilvl="1" w:tplc="094E71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1A10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06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9EEF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7CA4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AD2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F65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D250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C34D1"/>
    <w:multiLevelType w:val="hybridMultilevel"/>
    <w:tmpl w:val="E236E5F0"/>
    <w:lvl w:ilvl="0" w:tplc="AFAE2616">
      <w:start w:val="1"/>
      <w:numFmt w:val="bullet"/>
      <w:lvlText w:val="P"/>
      <w:lvlJc w:val="left"/>
      <w:pPr>
        <w:ind w:left="1440" w:hanging="360"/>
      </w:pPr>
      <w:rPr>
        <w:rFonts w:ascii="Wingdings 2" w:hAnsi="Wingdings 2" w:hint="default"/>
      </w:rPr>
    </w:lvl>
    <w:lvl w:ilvl="1" w:tplc="8804903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2A08B5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E8E5B0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26A7D0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C529BB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54CC42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98EA67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E583E2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626552"/>
    <w:multiLevelType w:val="hybridMultilevel"/>
    <w:tmpl w:val="68748062"/>
    <w:lvl w:ilvl="0" w:tplc="1D9EA09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12AE2320" w:tentative="1">
      <w:start w:val="1"/>
      <w:numFmt w:val="lowerLetter"/>
      <w:lvlText w:val="%2."/>
      <w:lvlJc w:val="left"/>
      <w:pPr>
        <w:ind w:left="1440" w:hanging="360"/>
      </w:pPr>
    </w:lvl>
    <w:lvl w:ilvl="2" w:tplc="FBB26ED4" w:tentative="1">
      <w:start w:val="1"/>
      <w:numFmt w:val="lowerRoman"/>
      <w:lvlText w:val="%3."/>
      <w:lvlJc w:val="right"/>
      <w:pPr>
        <w:ind w:left="2160" w:hanging="180"/>
      </w:pPr>
    </w:lvl>
    <w:lvl w:ilvl="3" w:tplc="53E284E0" w:tentative="1">
      <w:start w:val="1"/>
      <w:numFmt w:val="decimal"/>
      <w:lvlText w:val="%4."/>
      <w:lvlJc w:val="left"/>
      <w:pPr>
        <w:ind w:left="2880" w:hanging="360"/>
      </w:pPr>
    </w:lvl>
    <w:lvl w:ilvl="4" w:tplc="289EC378" w:tentative="1">
      <w:start w:val="1"/>
      <w:numFmt w:val="lowerLetter"/>
      <w:lvlText w:val="%5."/>
      <w:lvlJc w:val="left"/>
      <w:pPr>
        <w:ind w:left="3600" w:hanging="360"/>
      </w:pPr>
    </w:lvl>
    <w:lvl w:ilvl="5" w:tplc="8D5C759A" w:tentative="1">
      <w:start w:val="1"/>
      <w:numFmt w:val="lowerRoman"/>
      <w:lvlText w:val="%6."/>
      <w:lvlJc w:val="right"/>
      <w:pPr>
        <w:ind w:left="4320" w:hanging="180"/>
      </w:pPr>
    </w:lvl>
    <w:lvl w:ilvl="6" w:tplc="2062AB0A" w:tentative="1">
      <w:start w:val="1"/>
      <w:numFmt w:val="decimal"/>
      <w:lvlText w:val="%7."/>
      <w:lvlJc w:val="left"/>
      <w:pPr>
        <w:ind w:left="5040" w:hanging="360"/>
      </w:pPr>
    </w:lvl>
    <w:lvl w:ilvl="7" w:tplc="45F8B6EC" w:tentative="1">
      <w:start w:val="1"/>
      <w:numFmt w:val="lowerLetter"/>
      <w:lvlText w:val="%8."/>
      <w:lvlJc w:val="left"/>
      <w:pPr>
        <w:ind w:left="5760" w:hanging="360"/>
      </w:pPr>
    </w:lvl>
    <w:lvl w:ilvl="8" w:tplc="FC1A1F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F111A"/>
    <w:multiLevelType w:val="hybridMultilevel"/>
    <w:tmpl w:val="F43AF6DA"/>
    <w:lvl w:ilvl="0" w:tplc="C64E2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24762E" w:tentative="1">
      <w:start w:val="1"/>
      <w:numFmt w:val="lowerLetter"/>
      <w:lvlText w:val="%2."/>
      <w:lvlJc w:val="left"/>
      <w:pPr>
        <w:ind w:left="1440" w:hanging="360"/>
      </w:pPr>
    </w:lvl>
    <w:lvl w:ilvl="2" w:tplc="4FEC7CB8" w:tentative="1">
      <w:start w:val="1"/>
      <w:numFmt w:val="lowerRoman"/>
      <w:lvlText w:val="%3."/>
      <w:lvlJc w:val="right"/>
      <w:pPr>
        <w:ind w:left="2160" w:hanging="180"/>
      </w:pPr>
    </w:lvl>
    <w:lvl w:ilvl="3" w:tplc="2F4E50EC" w:tentative="1">
      <w:start w:val="1"/>
      <w:numFmt w:val="decimal"/>
      <w:lvlText w:val="%4."/>
      <w:lvlJc w:val="left"/>
      <w:pPr>
        <w:ind w:left="2880" w:hanging="360"/>
      </w:pPr>
    </w:lvl>
    <w:lvl w:ilvl="4" w:tplc="FCAAA8B8" w:tentative="1">
      <w:start w:val="1"/>
      <w:numFmt w:val="lowerLetter"/>
      <w:lvlText w:val="%5."/>
      <w:lvlJc w:val="left"/>
      <w:pPr>
        <w:ind w:left="3600" w:hanging="360"/>
      </w:pPr>
    </w:lvl>
    <w:lvl w:ilvl="5" w:tplc="085AC8AA" w:tentative="1">
      <w:start w:val="1"/>
      <w:numFmt w:val="lowerRoman"/>
      <w:lvlText w:val="%6."/>
      <w:lvlJc w:val="right"/>
      <w:pPr>
        <w:ind w:left="4320" w:hanging="180"/>
      </w:pPr>
    </w:lvl>
    <w:lvl w:ilvl="6" w:tplc="D0780B0C" w:tentative="1">
      <w:start w:val="1"/>
      <w:numFmt w:val="decimal"/>
      <w:lvlText w:val="%7."/>
      <w:lvlJc w:val="left"/>
      <w:pPr>
        <w:ind w:left="5040" w:hanging="360"/>
      </w:pPr>
    </w:lvl>
    <w:lvl w:ilvl="7" w:tplc="2B6E7190" w:tentative="1">
      <w:start w:val="1"/>
      <w:numFmt w:val="lowerLetter"/>
      <w:lvlText w:val="%8."/>
      <w:lvlJc w:val="left"/>
      <w:pPr>
        <w:ind w:left="5760" w:hanging="360"/>
      </w:pPr>
    </w:lvl>
    <w:lvl w:ilvl="8" w:tplc="2AA4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640BB"/>
    <w:multiLevelType w:val="hybridMultilevel"/>
    <w:tmpl w:val="0620460C"/>
    <w:lvl w:ilvl="0" w:tplc="7F0AFFD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879870F4" w:tentative="1">
      <w:start w:val="1"/>
      <w:numFmt w:val="lowerLetter"/>
      <w:lvlText w:val="%2."/>
      <w:lvlJc w:val="left"/>
      <w:pPr>
        <w:ind w:left="1440" w:hanging="360"/>
      </w:pPr>
    </w:lvl>
    <w:lvl w:ilvl="2" w:tplc="A13ABC88" w:tentative="1">
      <w:start w:val="1"/>
      <w:numFmt w:val="lowerRoman"/>
      <w:lvlText w:val="%3."/>
      <w:lvlJc w:val="right"/>
      <w:pPr>
        <w:ind w:left="2160" w:hanging="180"/>
      </w:pPr>
    </w:lvl>
    <w:lvl w:ilvl="3" w:tplc="331C0772" w:tentative="1">
      <w:start w:val="1"/>
      <w:numFmt w:val="decimal"/>
      <w:lvlText w:val="%4."/>
      <w:lvlJc w:val="left"/>
      <w:pPr>
        <w:ind w:left="2880" w:hanging="360"/>
      </w:pPr>
    </w:lvl>
    <w:lvl w:ilvl="4" w:tplc="255CB278" w:tentative="1">
      <w:start w:val="1"/>
      <w:numFmt w:val="lowerLetter"/>
      <w:lvlText w:val="%5."/>
      <w:lvlJc w:val="left"/>
      <w:pPr>
        <w:ind w:left="3600" w:hanging="360"/>
      </w:pPr>
    </w:lvl>
    <w:lvl w:ilvl="5" w:tplc="3C54B098" w:tentative="1">
      <w:start w:val="1"/>
      <w:numFmt w:val="lowerRoman"/>
      <w:lvlText w:val="%6."/>
      <w:lvlJc w:val="right"/>
      <w:pPr>
        <w:ind w:left="4320" w:hanging="180"/>
      </w:pPr>
    </w:lvl>
    <w:lvl w:ilvl="6" w:tplc="2F7ACE68" w:tentative="1">
      <w:start w:val="1"/>
      <w:numFmt w:val="decimal"/>
      <w:lvlText w:val="%7."/>
      <w:lvlJc w:val="left"/>
      <w:pPr>
        <w:ind w:left="5040" w:hanging="360"/>
      </w:pPr>
    </w:lvl>
    <w:lvl w:ilvl="7" w:tplc="E5F80156" w:tentative="1">
      <w:start w:val="1"/>
      <w:numFmt w:val="lowerLetter"/>
      <w:lvlText w:val="%8."/>
      <w:lvlJc w:val="left"/>
      <w:pPr>
        <w:ind w:left="5760" w:hanging="360"/>
      </w:pPr>
    </w:lvl>
    <w:lvl w:ilvl="8" w:tplc="8314FD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A7512F"/>
    <w:multiLevelType w:val="hybridMultilevel"/>
    <w:tmpl w:val="7088B0B8"/>
    <w:lvl w:ilvl="0" w:tplc="6D8AB956">
      <w:start w:val="1"/>
      <w:numFmt w:val="decimal"/>
      <w:lvlText w:val="%1."/>
      <w:lvlJc w:val="left"/>
      <w:pPr>
        <w:ind w:left="720" w:hanging="360"/>
      </w:pPr>
    </w:lvl>
    <w:lvl w:ilvl="1" w:tplc="CDACBBE4" w:tentative="1">
      <w:start w:val="1"/>
      <w:numFmt w:val="lowerLetter"/>
      <w:lvlText w:val="%2."/>
      <w:lvlJc w:val="left"/>
      <w:pPr>
        <w:ind w:left="1440" w:hanging="360"/>
      </w:pPr>
    </w:lvl>
    <w:lvl w:ilvl="2" w:tplc="CD527094" w:tentative="1">
      <w:start w:val="1"/>
      <w:numFmt w:val="lowerRoman"/>
      <w:lvlText w:val="%3."/>
      <w:lvlJc w:val="right"/>
      <w:pPr>
        <w:ind w:left="2160" w:hanging="180"/>
      </w:pPr>
    </w:lvl>
    <w:lvl w:ilvl="3" w:tplc="792C0332" w:tentative="1">
      <w:start w:val="1"/>
      <w:numFmt w:val="decimal"/>
      <w:lvlText w:val="%4."/>
      <w:lvlJc w:val="left"/>
      <w:pPr>
        <w:ind w:left="2880" w:hanging="360"/>
      </w:pPr>
    </w:lvl>
    <w:lvl w:ilvl="4" w:tplc="F68E5812" w:tentative="1">
      <w:start w:val="1"/>
      <w:numFmt w:val="lowerLetter"/>
      <w:lvlText w:val="%5."/>
      <w:lvlJc w:val="left"/>
      <w:pPr>
        <w:ind w:left="3600" w:hanging="360"/>
      </w:pPr>
    </w:lvl>
    <w:lvl w:ilvl="5" w:tplc="3CAE29BE" w:tentative="1">
      <w:start w:val="1"/>
      <w:numFmt w:val="lowerRoman"/>
      <w:lvlText w:val="%6."/>
      <w:lvlJc w:val="right"/>
      <w:pPr>
        <w:ind w:left="4320" w:hanging="180"/>
      </w:pPr>
    </w:lvl>
    <w:lvl w:ilvl="6" w:tplc="CA023538" w:tentative="1">
      <w:start w:val="1"/>
      <w:numFmt w:val="decimal"/>
      <w:lvlText w:val="%7."/>
      <w:lvlJc w:val="left"/>
      <w:pPr>
        <w:ind w:left="5040" w:hanging="360"/>
      </w:pPr>
    </w:lvl>
    <w:lvl w:ilvl="7" w:tplc="1DC8DE66" w:tentative="1">
      <w:start w:val="1"/>
      <w:numFmt w:val="lowerLetter"/>
      <w:lvlText w:val="%8."/>
      <w:lvlJc w:val="left"/>
      <w:pPr>
        <w:ind w:left="5760" w:hanging="360"/>
      </w:pPr>
    </w:lvl>
    <w:lvl w:ilvl="8" w:tplc="8A36CB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942E88"/>
    <w:multiLevelType w:val="hybridMultilevel"/>
    <w:tmpl w:val="C8F031BA"/>
    <w:lvl w:ilvl="0" w:tplc="C7A81F26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>
    <w:nsid w:val="31B06859"/>
    <w:multiLevelType w:val="hybridMultilevel"/>
    <w:tmpl w:val="D7C67580"/>
    <w:lvl w:ilvl="0" w:tplc="9458762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68CE13C6" w:tentative="1">
      <w:start w:val="1"/>
      <w:numFmt w:val="lowerLetter"/>
      <w:lvlText w:val="%2."/>
      <w:lvlJc w:val="left"/>
      <w:pPr>
        <w:ind w:left="1440" w:hanging="360"/>
      </w:pPr>
    </w:lvl>
    <w:lvl w:ilvl="2" w:tplc="EAD0DDC4" w:tentative="1">
      <w:start w:val="1"/>
      <w:numFmt w:val="lowerRoman"/>
      <w:lvlText w:val="%3."/>
      <w:lvlJc w:val="right"/>
      <w:pPr>
        <w:ind w:left="2160" w:hanging="180"/>
      </w:pPr>
    </w:lvl>
    <w:lvl w:ilvl="3" w:tplc="676ADF82" w:tentative="1">
      <w:start w:val="1"/>
      <w:numFmt w:val="decimal"/>
      <w:lvlText w:val="%4."/>
      <w:lvlJc w:val="left"/>
      <w:pPr>
        <w:ind w:left="2880" w:hanging="360"/>
      </w:pPr>
    </w:lvl>
    <w:lvl w:ilvl="4" w:tplc="0708FD2A" w:tentative="1">
      <w:start w:val="1"/>
      <w:numFmt w:val="lowerLetter"/>
      <w:lvlText w:val="%5."/>
      <w:lvlJc w:val="left"/>
      <w:pPr>
        <w:ind w:left="3600" w:hanging="360"/>
      </w:pPr>
    </w:lvl>
    <w:lvl w:ilvl="5" w:tplc="FBC2E8C4" w:tentative="1">
      <w:start w:val="1"/>
      <w:numFmt w:val="lowerRoman"/>
      <w:lvlText w:val="%6."/>
      <w:lvlJc w:val="right"/>
      <w:pPr>
        <w:ind w:left="4320" w:hanging="180"/>
      </w:pPr>
    </w:lvl>
    <w:lvl w:ilvl="6" w:tplc="38DA793E" w:tentative="1">
      <w:start w:val="1"/>
      <w:numFmt w:val="decimal"/>
      <w:lvlText w:val="%7."/>
      <w:lvlJc w:val="left"/>
      <w:pPr>
        <w:ind w:left="5040" w:hanging="360"/>
      </w:pPr>
    </w:lvl>
    <w:lvl w:ilvl="7" w:tplc="BF62A35E" w:tentative="1">
      <w:start w:val="1"/>
      <w:numFmt w:val="lowerLetter"/>
      <w:lvlText w:val="%8."/>
      <w:lvlJc w:val="left"/>
      <w:pPr>
        <w:ind w:left="5760" w:hanging="360"/>
      </w:pPr>
    </w:lvl>
    <w:lvl w:ilvl="8" w:tplc="FC2E3D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83AED"/>
    <w:multiLevelType w:val="hybridMultilevel"/>
    <w:tmpl w:val="BF2A4CAC"/>
    <w:lvl w:ilvl="0" w:tplc="F106FD5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A7F44"/>
    <w:multiLevelType w:val="hybridMultilevel"/>
    <w:tmpl w:val="3D94CA32"/>
    <w:lvl w:ilvl="0" w:tplc="69F42F5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806874F2" w:tentative="1">
      <w:start w:val="1"/>
      <w:numFmt w:val="lowerLetter"/>
      <w:lvlText w:val="%2."/>
      <w:lvlJc w:val="left"/>
      <w:pPr>
        <w:ind w:left="1440" w:hanging="360"/>
      </w:pPr>
    </w:lvl>
    <w:lvl w:ilvl="2" w:tplc="FC54CE5A" w:tentative="1">
      <w:start w:val="1"/>
      <w:numFmt w:val="lowerRoman"/>
      <w:lvlText w:val="%3."/>
      <w:lvlJc w:val="right"/>
      <w:pPr>
        <w:ind w:left="2160" w:hanging="180"/>
      </w:pPr>
    </w:lvl>
    <w:lvl w:ilvl="3" w:tplc="0EF64D98" w:tentative="1">
      <w:start w:val="1"/>
      <w:numFmt w:val="decimal"/>
      <w:lvlText w:val="%4."/>
      <w:lvlJc w:val="left"/>
      <w:pPr>
        <w:ind w:left="2880" w:hanging="360"/>
      </w:pPr>
    </w:lvl>
    <w:lvl w:ilvl="4" w:tplc="325C470C" w:tentative="1">
      <w:start w:val="1"/>
      <w:numFmt w:val="lowerLetter"/>
      <w:lvlText w:val="%5."/>
      <w:lvlJc w:val="left"/>
      <w:pPr>
        <w:ind w:left="3600" w:hanging="360"/>
      </w:pPr>
    </w:lvl>
    <w:lvl w:ilvl="5" w:tplc="1466DE72" w:tentative="1">
      <w:start w:val="1"/>
      <w:numFmt w:val="lowerRoman"/>
      <w:lvlText w:val="%6."/>
      <w:lvlJc w:val="right"/>
      <w:pPr>
        <w:ind w:left="4320" w:hanging="180"/>
      </w:pPr>
    </w:lvl>
    <w:lvl w:ilvl="6" w:tplc="3B465676" w:tentative="1">
      <w:start w:val="1"/>
      <w:numFmt w:val="decimal"/>
      <w:lvlText w:val="%7."/>
      <w:lvlJc w:val="left"/>
      <w:pPr>
        <w:ind w:left="5040" w:hanging="360"/>
      </w:pPr>
    </w:lvl>
    <w:lvl w:ilvl="7" w:tplc="754A3342" w:tentative="1">
      <w:start w:val="1"/>
      <w:numFmt w:val="lowerLetter"/>
      <w:lvlText w:val="%8."/>
      <w:lvlJc w:val="left"/>
      <w:pPr>
        <w:ind w:left="5760" w:hanging="360"/>
      </w:pPr>
    </w:lvl>
    <w:lvl w:ilvl="8" w:tplc="BF883B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D281B"/>
    <w:multiLevelType w:val="hybridMultilevel"/>
    <w:tmpl w:val="3FF4C57C"/>
    <w:lvl w:ilvl="0" w:tplc="F562752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739CADA0" w:tentative="1">
      <w:start w:val="1"/>
      <w:numFmt w:val="lowerLetter"/>
      <w:lvlText w:val="%2."/>
      <w:lvlJc w:val="left"/>
      <w:pPr>
        <w:ind w:left="1440" w:hanging="360"/>
      </w:pPr>
    </w:lvl>
    <w:lvl w:ilvl="2" w:tplc="45B6B1F8" w:tentative="1">
      <w:start w:val="1"/>
      <w:numFmt w:val="lowerRoman"/>
      <w:lvlText w:val="%3."/>
      <w:lvlJc w:val="right"/>
      <w:pPr>
        <w:ind w:left="2160" w:hanging="180"/>
      </w:pPr>
    </w:lvl>
    <w:lvl w:ilvl="3" w:tplc="F0BAB00C" w:tentative="1">
      <w:start w:val="1"/>
      <w:numFmt w:val="decimal"/>
      <w:lvlText w:val="%4."/>
      <w:lvlJc w:val="left"/>
      <w:pPr>
        <w:ind w:left="2880" w:hanging="360"/>
      </w:pPr>
    </w:lvl>
    <w:lvl w:ilvl="4" w:tplc="4FC6BA64" w:tentative="1">
      <w:start w:val="1"/>
      <w:numFmt w:val="lowerLetter"/>
      <w:lvlText w:val="%5."/>
      <w:lvlJc w:val="left"/>
      <w:pPr>
        <w:ind w:left="3600" w:hanging="360"/>
      </w:pPr>
    </w:lvl>
    <w:lvl w:ilvl="5" w:tplc="364C81DE" w:tentative="1">
      <w:start w:val="1"/>
      <w:numFmt w:val="lowerRoman"/>
      <w:lvlText w:val="%6."/>
      <w:lvlJc w:val="right"/>
      <w:pPr>
        <w:ind w:left="4320" w:hanging="180"/>
      </w:pPr>
    </w:lvl>
    <w:lvl w:ilvl="6" w:tplc="BC76A9C4" w:tentative="1">
      <w:start w:val="1"/>
      <w:numFmt w:val="decimal"/>
      <w:lvlText w:val="%7."/>
      <w:lvlJc w:val="left"/>
      <w:pPr>
        <w:ind w:left="5040" w:hanging="360"/>
      </w:pPr>
    </w:lvl>
    <w:lvl w:ilvl="7" w:tplc="7444BD06" w:tentative="1">
      <w:start w:val="1"/>
      <w:numFmt w:val="lowerLetter"/>
      <w:lvlText w:val="%8."/>
      <w:lvlJc w:val="left"/>
      <w:pPr>
        <w:ind w:left="5760" w:hanging="360"/>
      </w:pPr>
    </w:lvl>
    <w:lvl w:ilvl="8" w:tplc="22E4EF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B45C86"/>
    <w:multiLevelType w:val="hybridMultilevel"/>
    <w:tmpl w:val="9092DCD6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56696"/>
    <w:multiLevelType w:val="hybridMultilevel"/>
    <w:tmpl w:val="A1A01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343DD8"/>
    <w:multiLevelType w:val="hybridMultilevel"/>
    <w:tmpl w:val="93E6552A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C44882"/>
    <w:multiLevelType w:val="hybridMultilevel"/>
    <w:tmpl w:val="C276DB18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>
    <w:nsid w:val="4A266125"/>
    <w:multiLevelType w:val="hybridMultilevel"/>
    <w:tmpl w:val="31FE3586"/>
    <w:lvl w:ilvl="0" w:tplc="455E8C3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29168740" w:tentative="1">
      <w:start w:val="1"/>
      <w:numFmt w:val="lowerLetter"/>
      <w:lvlText w:val="%2."/>
      <w:lvlJc w:val="left"/>
      <w:pPr>
        <w:ind w:left="1440" w:hanging="360"/>
      </w:pPr>
    </w:lvl>
    <w:lvl w:ilvl="2" w:tplc="2A7092D6" w:tentative="1">
      <w:start w:val="1"/>
      <w:numFmt w:val="lowerRoman"/>
      <w:lvlText w:val="%3."/>
      <w:lvlJc w:val="right"/>
      <w:pPr>
        <w:ind w:left="2160" w:hanging="180"/>
      </w:pPr>
    </w:lvl>
    <w:lvl w:ilvl="3" w:tplc="93C44742" w:tentative="1">
      <w:start w:val="1"/>
      <w:numFmt w:val="decimal"/>
      <w:lvlText w:val="%4."/>
      <w:lvlJc w:val="left"/>
      <w:pPr>
        <w:ind w:left="2880" w:hanging="360"/>
      </w:pPr>
    </w:lvl>
    <w:lvl w:ilvl="4" w:tplc="2688ADB8" w:tentative="1">
      <w:start w:val="1"/>
      <w:numFmt w:val="lowerLetter"/>
      <w:lvlText w:val="%5."/>
      <w:lvlJc w:val="left"/>
      <w:pPr>
        <w:ind w:left="3600" w:hanging="360"/>
      </w:pPr>
    </w:lvl>
    <w:lvl w:ilvl="5" w:tplc="FFE2470A" w:tentative="1">
      <w:start w:val="1"/>
      <w:numFmt w:val="lowerRoman"/>
      <w:lvlText w:val="%6."/>
      <w:lvlJc w:val="right"/>
      <w:pPr>
        <w:ind w:left="4320" w:hanging="180"/>
      </w:pPr>
    </w:lvl>
    <w:lvl w:ilvl="6" w:tplc="9E3AA562" w:tentative="1">
      <w:start w:val="1"/>
      <w:numFmt w:val="decimal"/>
      <w:lvlText w:val="%7."/>
      <w:lvlJc w:val="left"/>
      <w:pPr>
        <w:ind w:left="5040" w:hanging="360"/>
      </w:pPr>
    </w:lvl>
    <w:lvl w:ilvl="7" w:tplc="2320D02A" w:tentative="1">
      <w:start w:val="1"/>
      <w:numFmt w:val="lowerLetter"/>
      <w:lvlText w:val="%8."/>
      <w:lvlJc w:val="left"/>
      <w:pPr>
        <w:ind w:left="5760" w:hanging="360"/>
      </w:pPr>
    </w:lvl>
    <w:lvl w:ilvl="8" w:tplc="69880A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831359"/>
    <w:multiLevelType w:val="hybridMultilevel"/>
    <w:tmpl w:val="D0C2177C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6E5076"/>
    <w:multiLevelType w:val="hybridMultilevel"/>
    <w:tmpl w:val="2026C606"/>
    <w:lvl w:ilvl="0" w:tplc="05DACA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3E2A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D5250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CECC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78A4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2674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2853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82D3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028B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1C779F4"/>
    <w:multiLevelType w:val="hybridMultilevel"/>
    <w:tmpl w:val="B9C8B268"/>
    <w:lvl w:ilvl="0" w:tplc="0419000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7F18AC"/>
    <w:multiLevelType w:val="hybridMultilevel"/>
    <w:tmpl w:val="80968FDE"/>
    <w:lvl w:ilvl="0" w:tplc="61E06D06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D90713"/>
    <w:multiLevelType w:val="hybridMultilevel"/>
    <w:tmpl w:val="30DA74DC"/>
    <w:lvl w:ilvl="0" w:tplc="A53CA28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8C243B"/>
    <w:multiLevelType w:val="hybridMultilevel"/>
    <w:tmpl w:val="505415C6"/>
    <w:lvl w:ilvl="0" w:tplc="4DB222D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B30D6A"/>
    <w:multiLevelType w:val="hybridMultilevel"/>
    <w:tmpl w:val="B3CAF81A"/>
    <w:lvl w:ilvl="0" w:tplc="EB34D21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838A0"/>
    <w:multiLevelType w:val="hybridMultilevel"/>
    <w:tmpl w:val="0E20609E"/>
    <w:lvl w:ilvl="0" w:tplc="C7A81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1C4DDE"/>
    <w:multiLevelType w:val="hybridMultilevel"/>
    <w:tmpl w:val="E0DCD9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F7E5831"/>
    <w:multiLevelType w:val="hybridMultilevel"/>
    <w:tmpl w:val="251A9D02"/>
    <w:lvl w:ilvl="0" w:tplc="C7A81F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5"/>
  </w:num>
  <w:num w:numId="4">
    <w:abstractNumId w:val="9"/>
  </w:num>
  <w:num w:numId="5">
    <w:abstractNumId w:val="8"/>
  </w:num>
  <w:num w:numId="6">
    <w:abstractNumId w:val="27"/>
  </w:num>
  <w:num w:numId="7">
    <w:abstractNumId w:val="21"/>
  </w:num>
  <w:num w:numId="8">
    <w:abstractNumId w:val="2"/>
  </w:num>
  <w:num w:numId="9">
    <w:abstractNumId w:val="13"/>
  </w:num>
  <w:num w:numId="10">
    <w:abstractNumId w:val="7"/>
  </w:num>
  <w:num w:numId="11">
    <w:abstractNumId w:val="3"/>
  </w:num>
  <w:num w:numId="12">
    <w:abstractNumId w:val="10"/>
  </w:num>
  <w:num w:numId="13">
    <w:abstractNumId w:val="33"/>
  </w:num>
  <w:num w:numId="14">
    <w:abstractNumId w:val="23"/>
  </w:num>
  <w:num w:numId="15">
    <w:abstractNumId w:val="18"/>
  </w:num>
  <w:num w:numId="16">
    <w:abstractNumId w:val="12"/>
  </w:num>
  <w:num w:numId="17">
    <w:abstractNumId w:val="28"/>
  </w:num>
  <w:num w:numId="18">
    <w:abstractNumId w:val="15"/>
  </w:num>
  <w:num w:numId="19">
    <w:abstractNumId w:val="17"/>
  </w:num>
  <w:num w:numId="20">
    <w:abstractNumId w:val="29"/>
  </w:num>
  <w:num w:numId="21">
    <w:abstractNumId w:val="20"/>
  </w:num>
  <w:num w:numId="22">
    <w:abstractNumId w:val="16"/>
  </w:num>
  <w:num w:numId="23">
    <w:abstractNumId w:val="30"/>
  </w:num>
  <w:num w:numId="24">
    <w:abstractNumId w:val="4"/>
  </w:num>
  <w:num w:numId="25">
    <w:abstractNumId w:val="11"/>
  </w:num>
  <w:num w:numId="26">
    <w:abstractNumId w:val="6"/>
  </w:num>
  <w:num w:numId="27">
    <w:abstractNumId w:val="24"/>
  </w:num>
  <w:num w:numId="28">
    <w:abstractNumId w:val="1"/>
  </w:num>
  <w:num w:numId="29">
    <w:abstractNumId w:val="32"/>
  </w:num>
  <w:num w:numId="30">
    <w:abstractNumId w:val="26"/>
  </w:num>
  <w:num w:numId="31">
    <w:abstractNumId w:val="19"/>
  </w:num>
  <w:num w:numId="32">
    <w:abstractNumId w:val="0"/>
  </w:num>
  <w:num w:numId="33">
    <w:abstractNumId w:val="22"/>
  </w:num>
  <w:num w:numId="34">
    <w:abstractNumId w:val="14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2D61"/>
    <w:rsid w:val="000261C1"/>
    <w:rsid w:val="00054622"/>
    <w:rsid w:val="00074AE4"/>
    <w:rsid w:val="000757E8"/>
    <w:rsid w:val="0008607B"/>
    <w:rsid w:val="000C3371"/>
    <w:rsid w:val="000D2C39"/>
    <w:rsid w:val="000E1662"/>
    <w:rsid w:val="000E5974"/>
    <w:rsid w:val="00107C21"/>
    <w:rsid w:val="00130CE1"/>
    <w:rsid w:val="00131DFA"/>
    <w:rsid w:val="001417A4"/>
    <w:rsid w:val="00142F97"/>
    <w:rsid w:val="001F3DF2"/>
    <w:rsid w:val="001F60A2"/>
    <w:rsid w:val="0022420F"/>
    <w:rsid w:val="00237C0D"/>
    <w:rsid w:val="0026414D"/>
    <w:rsid w:val="00266F72"/>
    <w:rsid w:val="002719E6"/>
    <w:rsid w:val="0028322C"/>
    <w:rsid w:val="002843AE"/>
    <w:rsid w:val="002879CD"/>
    <w:rsid w:val="002B7637"/>
    <w:rsid w:val="002D7B5F"/>
    <w:rsid w:val="003148F0"/>
    <w:rsid w:val="0031656C"/>
    <w:rsid w:val="0032568E"/>
    <w:rsid w:val="0033700B"/>
    <w:rsid w:val="00341978"/>
    <w:rsid w:val="00345B84"/>
    <w:rsid w:val="00354C57"/>
    <w:rsid w:val="00365F8C"/>
    <w:rsid w:val="003A2149"/>
    <w:rsid w:val="003C72D8"/>
    <w:rsid w:val="003D7EE9"/>
    <w:rsid w:val="003F5304"/>
    <w:rsid w:val="00410534"/>
    <w:rsid w:val="00411AA1"/>
    <w:rsid w:val="004166D4"/>
    <w:rsid w:val="004322A4"/>
    <w:rsid w:val="00433B88"/>
    <w:rsid w:val="00456EC8"/>
    <w:rsid w:val="004B1F47"/>
    <w:rsid w:val="004C7860"/>
    <w:rsid w:val="004E1C2A"/>
    <w:rsid w:val="004E7BCF"/>
    <w:rsid w:val="0053382F"/>
    <w:rsid w:val="00537F01"/>
    <w:rsid w:val="005535D4"/>
    <w:rsid w:val="00563783"/>
    <w:rsid w:val="00592B18"/>
    <w:rsid w:val="005C0441"/>
    <w:rsid w:val="005C5A22"/>
    <w:rsid w:val="005D754C"/>
    <w:rsid w:val="00600488"/>
    <w:rsid w:val="0061340A"/>
    <w:rsid w:val="00627CF6"/>
    <w:rsid w:val="00635618"/>
    <w:rsid w:val="00674E3F"/>
    <w:rsid w:val="0067707C"/>
    <w:rsid w:val="00677F4B"/>
    <w:rsid w:val="00685FCF"/>
    <w:rsid w:val="00693FB0"/>
    <w:rsid w:val="006A2E02"/>
    <w:rsid w:val="006D7441"/>
    <w:rsid w:val="006E5420"/>
    <w:rsid w:val="00745EA1"/>
    <w:rsid w:val="007637D6"/>
    <w:rsid w:val="007716A4"/>
    <w:rsid w:val="007840E0"/>
    <w:rsid w:val="007A414B"/>
    <w:rsid w:val="007B2795"/>
    <w:rsid w:val="007B53A1"/>
    <w:rsid w:val="00800803"/>
    <w:rsid w:val="0080165A"/>
    <w:rsid w:val="0082447E"/>
    <w:rsid w:val="00826162"/>
    <w:rsid w:val="00842A06"/>
    <w:rsid w:val="00846F2E"/>
    <w:rsid w:val="0085025C"/>
    <w:rsid w:val="0086430F"/>
    <w:rsid w:val="00870851"/>
    <w:rsid w:val="00875AC4"/>
    <w:rsid w:val="00885531"/>
    <w:rsid w:val="008A5420"/>
    <w:rsid w:val="008B5E3E"/>
    <w:rsid w:val="008D2C4D"/>
    <w:rsid w:val="0090207A"/>
    <w:rsid w:val="0090242A"/>
    <w:rsid w:val="00921F95"/>
    <w:rsid w:val="009221E1"/>
    <w:rsid w:val="00927492"/>
    <w:rsid w:val="00946759"/>
    <w:rsid w:val="00973BD4"/>
    <w:rsid w:val="00994D04"/>
    <w:rsid w:val="009960CA"/>
    <w:rsid w:val="009A796F"/>
    <w:rsid w:val="009D2742"/>
    <w:rsid w:val="009E1E4F"/>
    <w:rsid w:val="009E2198"/>
    <w:rsid w:val="009E621C"/>
    <w:rsid w:val="009F4643"/>
    <w:rsid w:val="00A007A1"/>
    <w:rsid w:val="00A02FEC"/>
    <w:rsid w:val="00A35F4C"/>
    <w:rsid w:val="00A460EE"/>
    <w:rsid w:val="00A53977"/>
    <w:rsid w:val="00A91658"/>
    <w:rsid w:val="00AD1635"/>
    <w:rsid w:val="00AD6FBC"/>
    <w:rsid w:val="00B03CCF"/>
    <w:rsid w:val="00B22D5B"/>
    <w:rsid w:val="00B24583"/>
    <w:rsid w:val="00B8748E"/>
    <w:rsid w:val="00B925C2"/>
    <w:rsid w:val="00BE40DD"/>
    <w:rsid w:val="00BF742E"/>
    <w:rsid w:val="00C1145E"/>
    <w:rsid w:val="00C114E7"/>
    <w:rsid w:val="00C1180D"/>
    <w:rsid w:val="00C26EE1"/>
    <w:rsid w:val="00C55197"/>
    <w:rsid w:val="00C558ED"/>
    <w:rsid w:val="00C82D61"/>
    <w:rsid w:val="00C93A72"/>
    <w:rsid w:val="00C976FA"/>
    <w:rsid w:val="00CC0D73"/>
    <w:rsid w:val="00CC5633"/>
    <w:rsid w:val="00CD33CE"/>
    <w:rsid w:val="00CE6637"/>
    <w:rsid w:val="00CF62DF"/>
    <w:rsid w:val="00D1323D"/>
    <w:rsid w:val="00D14853"/>
    <w:rsid w:val="00D16E14"/>
    <w:rsid w:val="00D24B5C"/>
    <w:rsid w:val="00D2536E"/>
    <w:rsid w:val="00D349F8"/>
    <w:rsid w:val="00D821B2"/>
    <w:rsid w:val="00DB3473"/>
    <w:rsid w:val="00DB564D"/>
    <w:rsid w:val="00DD40CB"/>
    <w:rsid w:val="00DD6AE0"/>
    <w:rsid w:val="00DF7540"/>
    <w:rsid w:val="00DF7CD0"/>
    <w:rsid w:val="00E01BA3"/>
    <w:rsid w:val="00E02D09"/>
    <w:rsid w:val="00E07328"/>
    <w:rsid w:val="00E27980"/>
    <w:rsid w:val="00E41EB9"/>
    <w:rsid w:val="00E54C7B"/>
    <w:rsid w:val="00E628D2"/>
    <w:rsid w:val="00E70BD5"/>
    <w:rsid w:val="00EC5944"/>
    <w:rsid w:val="00EE3456"/>
    <w:rsid w:val="00EE4C4B"/>
    <w:rsid w:val="00F1574F"/>
    <w:rsid w:val="00F354B0"/>
    <w:rsid w:val="00F51EE6"/>
    <w:rsid w:val="00F659D2"/>
    <w:rsid w:val="00F87F47"/>
    <w:rsid w:val="00FA5263"/>
    <w:rsid w:val="00FF2B8B"/>
    <w:rsid w:val="00FF75F1"/>
    <w:rsid w:val="00FF7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9" type="connector" idref="#_x0000_s11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14B"/>
  </w:style>
  <w:style w:type="paragraph" w:styleId="1">
    <w:name w:val="heading 1"/>
    <w:basedOn w:val="a"/>
    <w:next w:val="a"/>
    <w:link w:val="10"/>
    <w:qFormat/>
    <w:rsid w:val="0033700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nhideWhenUsed/>
    <w:qFormat/>
    <w:rsid w:val="00456E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B53A1"/>
    <w:pPr>
      <w:keepNext/>
      <w:spacing w:before="240" w:after="60"/>
      <w:outlineLvl w:val="2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7B53A1"/>
    <w:pPr>
      <w:keepNext/>
      <w:spacing w:before="240" w:after="60"/>
      <w:ind w:left="709" w:hanging="709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5">
    <w:name w:val="heading 5"/>
    <w:basedOn w:val="4"/>
    <w:next w:val="a"/>
    <w:link w:val="50"/>
    <w:qFormat/>
    <w:rsid w:val="007B53A1"/>
    <w:pPr>
      <w:outlineLvl w:val="4"/>
    </w:pPr>
  </w:style>
  <w:style w:type="paragraph" w:styleId="6">
    <w:name w:val="heading 6"/>
    <w:basedOn w:val="a"/>
    <w:next w:val="a"/>
    <w:link w:val="60"/>
    <w:qFormat/>
    <w:rsid w:val="007B53A1"/>
    <w:pPr>
      <w:spacing w:before="240" w:after="60"/>
      <w:outlineLvl w:val="5"/>
    </w:pPr>
    <w:rPr>
      <w:rFonts w:ascii="Arial" w:eastAsia="Times New Roman" w:hAnsi="Arial" w:cs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B53A1"/>
    <w:pPr>
      <w:spacing w:before="240" w:after="60"/>
      <w:outlineLvl w:val="6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7B53A1"/>
    <w:pPr>
      <w:spacing w:before="240" w:after="60"/>
      <w:outlineLvl w:val="7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7B53A1"/>
    <w:pPr>
      <w:spacing w:before="240" w:after="60"/>
      <w:outlineLvl w:val="8"/>
    </w:pPr>
    <w:rPr>
      <w:rFonts w:ascii="Arial" w:eastAsia="Times New Roman" w:hAnsi="Arial" w:cs="Times New Roman"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D61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131DF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131DFA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6">
    <w:name w:val="Body Text Indent"/>
    <w:basedOn w:val="a"/>
    <w:link w:val="a7"/>
    <w:rsid w:val="00131DFA"/>
    <w:pPr>
      <w:ind w:firstLine="360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7">
    <w:name w:val="Основной текст с отступом Знак"/>
    <w:basedOn w:val="a0"/>
    <w:link w:val="a6"/>
    <w:rsid w:val="00131DFA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1">
    <w:name w:val="Body Text Indent 2"/>
    <w:basedOn w:val="a"/>
    <w:link w:val="22"/>
    <w:rsid w:val="00131DFA"/>
    <w:pPr>
      <w:ind w:firstLine="360"/>
      <w:jc w:val="both"/>
    </w:pPr>
    <w:rPr>
      <w:rFonts w:ascii="Calibri" w:eastAsia="Times New Roman" w:hAnsi="Calibri" w:cs="Times New Roman"/>
      <w:sz w:val="28"/>
      <w:szCs w:val="24"/>
      <w:lang w:val="en-US" w:bidi="en-US"/>
    </w:rPr>
  </w:style>
  <w:style w:type="character" w:customStyle="1" w:styleId="22">
    <w:name w:val="Основной текст с отступом 2 Знак"/>
    <w:basedOn w:val="a0"/>
    <w:link w:val="21"/>
    <w:rsid w:val="00131DFA"/>
    <w:rPr>
      <w:rFonts w:ascii="Calibri" w:eastAsia="Times New Roman" w:hAnsi="Calibri" w:cs="Times New Roman"/>
      <w:sz w:val="28"/>
      <w:szCs w:val="24"/>
      <w:lang w:val="en-US" w:bidi="en-US"/>
    </w:rPr>
  </w:style>
  <w:style w:type="character" w:customStyle="1" w:styleId="FontStyle13">
    <w:name w:val="Font Style13"/>
    <w:basedOn w:val="a0"/>
    <w:uiPriority w:val="99"/>
    <w:rsid w:val="00635618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63561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635618"/>
    <w:pPr>
      <w:widowControl w:val="0"/>
      <w:autoSpaceDE w:val="0"/>
      <w:autoSpaceDN w:val="0"/>
      <w:adjustRightInd w:val="0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35618"/>
    <w:pPr>
      <w:widowControl w:val="0"/>
      <w:autoSpaceDE w:val="0"/>
      <w:autoSpaceDN w:val="0"/>
      <w:adjustRightInd w:val="0"/>
      <w:spacing w:line="230" w:lineRule="exact"/>
      <w:ind w:firstLine="451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35618"/>
    <w:rPr>
      <w:rFonts w:ascii="Sylfaen" w:hAnsi="Sylfaen" w:cs="Sylfaen"/>
      <w:i/>
      <w:iCs/>
      <w:sz w:val="12"/>
      <w:szCs w:val="12"/>
    </w:rPr>
  </w:style>
  <w:style w:type="character" w:customStyle="1" w:styleId="FontStyle15">
    <w:name w:val="Font Style15"/>
    <w:basedOn w:val="a0"/>
    <w:uiPriority w:val="99"/>
    <w:rsid w:val="0063561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635618"/>
    <w:rPr>
      <w:rFonts w:ascii="Arial Black" w:hAnsi="Arial Black" w:cs="Arial Black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6356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6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3700B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paragraph" w:customStyle="1" w:styleId="Style11">
    <w:name w:val="Style11"/>
    <w:basedOn w:val="a"/>
    <w:uiPriority w:val="99"/>
    <w:rsid w:val="0033700B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12">
    <w:name w:val="Style12"/>
    <w:basedOn w:val="a"/>
    <w:uiPriority w:val="99"/>
    <w:rsid w:val="0033700B"/>
    <w:pPr>
      <w:spacing w:line="216" w:lineRule="exact"/>
      <w:ind w:hanging="1238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15">
    <w:name w:val="Style15"/>
    <w:basedOn w:val="a"/>
    <w:uiPriority w:val="99"/>
    <w:rsid w:val="0033700B"/>
    <w:pPr>
      <w:spacing w:line="208" w:lineRule="exact"/>
      <w:ind w:hanging="1171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FontStyle29">
    <w:name w:val="Font Style29"/>
    <w:basedOn w:val="a0"/>
    <w:uiPriority w:val="99"/>
    <w:rsid w:val="0033700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7">
    <w:name w:val="Font Style37"/>
    <w:basedOn w:val="a0"/>
    <w:uiPriority w:val="99"/>
    <w:rsid w:val="0033700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4">
    <w:name w:val="Style4"/>
    <w:basedOn w:val="a"/>
    <w:uiPriority w:val="99"/>
    <w:rsid w:val="0033700B"/>
    <w:pPr>
      <w:widowControl w:val="0"/>
      <w:autoSpaceDE w:val="0"/>
      <w:autoSpaceDN w:val="0"/>
      <w:adjustRightInd w:val="0"/>
      <w:spacing w:line="2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3700B"/>
    <w:pPr>
      <w:widowControl w:val="0"/>
      <w:autoSpaceDE w:val="0"/>
      <w:autoSpaceDN w:val="0"/>
      <w:adjustRightInd w:val="0"/>
      <w:spacing w:line="216" w:lineRule="exact"/>
      <w:ind w:hanging="12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3700B"/>
    <w:pPr>
      <w:widowControl w:val="0"/>
      <w:autoSpaceDE w:val="0"/>
      <w:autoSpaceDN w:val="0"/>
      <w:adjustRightInd w:val="0"/>
      <w:spacing w:line="21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4E1C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B03CCF"/>
    <w:pPr>
      <w:jc w:val="both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456E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456EC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bidi="ar-SA"/>
    </w:rPr>
  </w:style>
  <w:style w:type="paragraph" w:styleId="23">
    <w:name w:val="toc 2"/>
    <w:basedOn w:val="a"/>
    <w:next w:val="a"/>
    <w:autoRedefine/>
    <w:uiPriority w:val="39"/>
    <w:unhideWhenUsed/>
    <w:rsid w:val="00456EC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456EC8"/>
    <w:pPr>
      <w:spacing w:after="100"/>
    </w:pPr>
  </w:style>
  <w:style w:type="character" w:styleId="ad">
    <w:name w:val="Hyperlink"/>
    <w:basedOn w:val="a0"/>
    <w:uiPriority w:val="99"/>
    <w:unhideWhenUsed/>
    <w:rsid w:val="00456EC8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456EC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56EC8"/>
  </w:style>
  <w:style w:type="paragraph" w:styleId="af0">
    <w:name w:val="footer"/>
    <w:basedOn w:val="a"/>
    <w:link w:val="af1"/>
    <w:uiPriority w:val="99"/>
    <w:unhideWhenUsed/>
    <w:rsid w:val="00456EC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56EC8"/>
  </w:style>
  <w:style w:type="character" w:customStyle="1" w:styleId="30">
    <w:name w:val="Заголовок 3 Знак"/>
    <w:basedOn w:val="a0"/>
    <w:link w:val="3"/>
    <w:rsid w:val="007B53A1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B53A1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B53A1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B53A1"/>
    <w:rPr>
      <w:rFonts w:ascii="Arial" w:eastAsia="Times New Roman" w:hAnsi="Arial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B53A1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B53A1"/>
    <w:rPr>
      <w:rFonts w:ascii="Arial" w:eastAsia="Times New Roman" w:hAnsi="Arial" w:cs="Times New Roman"/>
      <w:i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B53A1"/>
    <w:rPr>
      <w:rFonts w:ascii="Arial" w:eastAsia="Times New Roman" w:hAnsi="Arial" w:cs="Times New Roman"/>
      <w:i/>
      <w:sz w:val="18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D6FBC"/>
    <w:pPr>
      <w:spacing w:after="100"/>
      <w:ind w:left="440"/>
    </w:pPr>
  </w:style>
  <w:style w:type="table" w:styleId="af2">
    <w:name w:val="Table Grid"/>
    <w:basedOn w:val="a1"/>
    <w:uiPriority w:val="59"/>
    <w:rsid w:val="003D7EE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Book Title"/>
    <w:basedOn w:val="a0"/>
    <w:uiPriority w:val="33"/>
    <w:qFormat/>
    <w:rsid w:val="003D7EE9"/>
    <w:rPr>
      <w:b/>
      <w:bCs/>
      <w:smallCaps/>
      <w:spacing w:val="5"/>
    </w:rPr>
  </w:style>
  <w:style w:type="paragraph" w:styleId="41">
    <w:name w:val="toc 4"/>
    <w:basedOn w:val="a"/>
    <w:next w:val="a"/>
    <w:autoRedefine/>
    <w:uiPriority w:val="39"/>
    <w:unhideWhenUsed/>
    <w:rsid w:val="003D7EE9"/>
    <w:pPr>
      <w:spacing w:after="100" w:line="276" w:lineRule="auto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D7EE9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D7EE9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3D7EE9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3D7EE9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D7EE9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character" w:styleId="af4">
    <w:name w:val="Strong"/>
    <w:basedOn w:val="a0"/>
    <w:uiPriority w:val="22"/>
    <w:qFormat/>
    <w:rsid w:val="003D7EE9"/>
    <w:rPr>
      <w:b/>
      <w:bCs/>
    </w:rPr>
  </w:style>
  <w:style w:type="character" w:customStyle="1" w:styleId="af5">
    <w:name w:val="Основной текст_"/>
    <w:basedOn w:val="a0"/>
    <w:link w:val="12"/>
    <w:rsid w:val="0090207A"/>
    <w:rPr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5"/>
    <w:rsid w:val="0090207A"/>
    <w:pPr>
      <w:shd w:val="clear" w:color="auto" w:fill="FFFFFF"/>
      <w:spacing w:before="180" w:line="274" w:lineRule="exact"/>
      <w:jc w:val="both"/>
    </w:pPr>
    <w:rPr>
      <w:sz w:val="23"/>
      <w:szCs w:val="23"/>
    </w:rPr>
  </w:style>
  <w:style w:type="character" w:customStyle="1" w:styleId="apple-converted-space">
    <w:name w:val="apple-converted-space"/>
    <w:basedOn w:val="a0"/>
    <w:rsid w:val="002641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797C9-2E9F-4F70-A63C-C601BDD9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3465</Words>
  <Characters>19756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2017-08-09T10:50:00Z</cp:lastPrinted>
  <dcterms:created xsi:type="dcterms:W3CDTF">2018-01-24T10:14:00Z</dcterms:created>
  <dcterms:modified xsi:type="dcterms:W3CDTF">2018-01-24T10:14:00Z</dcterms:modified>
</cp:coreProperties>
</file>